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8488D" w14:textId="77777777" w:rsidR="00CB3A30" w:rsidRDefault="00D91EEA" w:rsidP="00D91EEA">
      <w:pPr>
        <w:jc w:val="center"/>
        <w:rPr>
          <w:rFonts w:ascii="Calibri" w:hAnsi="Calibri"/>
          <w:b/>
        </w:rPr>
      </w:pPr>
      <w:r w:rsidRPr="00D91EEA">
        <w:rPr>
          <w:rFonts w:ascii="Calibri" w:hAnsi="Calibri"/>
          <w:b/>
        </w:rPr>
        <w:t>ROLE PROFILE</w:t>
      </w:r>
    </w:p>
    <w:p w14:paraId="009430ED" w14:textId="77777777" w:rsidR="0099786B" w:rsidRDefault="0099786B" w:rsidP="00D91EEA">
      <w:pPr>
        <w:jc w:val="center"/>
        <w:rPr>
          <w:rFonts w:ascii="Calibri" w:hAnsi="Calibri"/>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4725"/>
        <w:gridCol w:w="5260"/>
      </w:tblGrid>
      <w:tr w:rsidR="00D91EEA" w:rsidRPr="00E73368" w14:paraId="78B24067" w14:textId="77777777" w:rsidTr="00C30867">
        <w:tc>
          <w:tcPr>
            <w:tcW w:w="5183" w:type="dxa"/>
            <w:shd w:val="clear" w:color="auto" w:fill="auto"/>
          </w:tcPr>
          <w:p w14:paraId="5025B68F" w14:textId="750950AA" w:rsidR="00967B4A" w:rsidRPr="00E91502" w:rsidRDefault="00D91EEA" w:rsidP="00967B4A">
            <w:pPr>
              <w:pStyle w:val="Header"/>
              <w:rPr>
                <w:rFonts w:ascii="Calibri" w:hAnsi="Calibri"/>
                <w:sz w:val="22"/>
                <w:szCs w:val="22"/>
                <w:lang w:eastAsia="en-US"/>
              </w:rPr>
            </w:pPr>
            <w:r w:rsidRPr="00E73368">
              <w:rPr>
                <w:rFonts w:ascii="Calibri" w:hAnsi="Calibri"/>
                <w:b/>
              </w:rPr>
              <w:t>Job</w:t>
            </w:r>
            <w:r w:rsidR="00274F90">
              <w:rPr>
                <w:rFonts w:ascii="Calibri" w:hAnsi="Calibri"/>
                <w:b/>
              </w:rPr>
              <w:t xml:space="preserve">: </w:t>
            </w:r>
            <w:r w:rsidR="005F745B">
              <w:rPr>
                <w:rFonts w:ascii="Calibri" w:hAnsi="Calibri"/>
                <w:sz w:val="22"/>
                <w:szCs w:val="22"/>
                <w:lang w:eastAsia="en-US"/>
              </w:rPr>
              <w:t>Software Developer (CRM)</w:t>
            </w:r>
          </w:p>
          <w:p w14:paraId="51D96A36" w14:textId="77777777" w:rsidR="00D91EEA" w:rsidRPr="00E73368" w:rsidRDefault="00D91EEA" w:rsidP="00A929CA">
            <w:pPr>
              <w:rPr>
                <w:rFonts w:ascii="Calibri" w:hAnsi="Calibri"/>
                <w:b/>
              </w:rPr>
            </w:pPr>
          </w:p>
        </w:tc>
        <w:tc>
          <w:tcPr>
            <w:tcW w:w="4725" w:type="dxa"/>
            <w:shd w:val="clear" w:color="auto" w:fill="auto"/>
          </w:tcPr>
          <w:p w14:paraId="1CCC6BE4" w14:textId="2C95355B" w:rsidR="00D91EEA" w:rsidRPr="00967B4A" w:rsidRDefault="00D91EEA" w:rsidP="00724E53">
            <w:pPr>
              <w:rPr>
                <w:rFonts w:ascii="Calibri" w:hAnsi="Calibri"/>
              </w:rPr>
            </w:pPr>
            <w:r w:rsidRPr="00E73368">
              <w:rPr>
                <w:rFonts w:ascii="Calibri" w:hAnsi="Calibri"/>
                <w:b/>
              </w:rPr>
              <w:t xml:space="preserve">Reports to: </w:t>
            </w:r>
            <w:r w:rsidR="00724E53">
              <w:rPr>
                <w:rFonts w:ascii="Calibri" w:hAnsi="Calibri"/>
                <w:sz w:val="22"/>
                <w:szCs w:val="22"/>
              </w:rPr>
              <w:t>Delivery Leads</w:t>
            </w:r>
          </w:p>
        </w:tc>
        <w:tc>
          <w:tcPr>
            <w:tcW w:w="5260" w:type="dxa"/>
            <w:shd w:val="clear" w:color="auto" w:fill="auto"/>
          </w:tcPr>
          <w:p w14:paraId="4F1BCDC8" w14:textId="127040EB" w:rsidR="00D91EEA" w:rsidRPr="00E73368" w:rsidRDefault="00A929CA" w:rsidP="00724E53">
            <w:pPr>
              <w:rPr>
                <w:rFonts w:ascii="Calibri" w:hAnsi="Calibri"/>
                <w:b/>
              </w:rPr>
            </w:pPr>
            <w:r>
              <w:rPr>
                <w:rFonts w:ascii="Calibri" w:hAnsi="Calibri"/>
                <w:b/>
              </w:rPr>
              <w:t xml:space="preserve">Tier: </w:t>
            </w:r>
            <w:r w:rsidR="00294631" w:rsidRPr="00294631">
              <w:rPr>
                <w:rFonts w:ascii="Calibri" w:hAnsi="Calibri"/>
                <w:b/>
              </w:rPr>
              <w:t>T</w:t>
            </w:r>
            <w:r w:rsidR="00724E53">
              <w:rPr>
                <w:rFonts w:ascii="Calibri" w:hAnsi="Calibri"/>
                <w:b/>
              </w:rPr>
              <w:t>3</w:t>
            </w:r>
          </w:p>
        </w:tc>
      </w:tr>
    </w:tbl>
    <w:p w14:paraId="695DABF2" w14:textId="77777777" w:rsidR="0099786B" w:rsidRDefault="0099786B" w:rsidP="00D91EEA">
      <w:pPr>
        <w:jc w:val="center"/>
        <w:rPr>
          <w:rFonts w:ascii="Calibri" w:hAnsi="Calibri"/>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6"/>
        <w:gridCol w:w="7622"/>
      </w:tblGrid>
      <w:tr w:rsidR="008975CB" w:rsidRPr="00E73368" w14:paraId="12FF82CD" w14:textId="77777777" w:rsidTr="00C30867">
        <w:tc>
          <w:tcPr>
            <w:tcW w:w="7546" w:type="dxa"/>
            <w:shd w:val="clear" w:color="auto" w:fill="auto"/>
          </w:tcPr>
          <w:p w14:paraId="499A5EEC" w14:textId="77777777" w:rsidR="008975CB" w:rsidRDefault="008975CB" w:rsidP="00274F90">
            <w:pPr>
              <w:pStyle w:val="Default"/>
            </w:pPr>
            <w:r w:rsidRPr="00E73368">
              <w:rPr>
                <w:rFonts w:ascii="Calibri" w:hAnsi="Calibri"/>
                <w:b/>
              </w:rPr>
              <w:t xml:space="preserve">Job Purpose: </w:t>
            </w:r>
          </w:p>
          <w:p w14:paraId="3AE416E2" w14:textId="1E68ED35" w:rsidR="00375C5A" w:rsidRPr="00286867" w:rsidRDefault="005F745B" w:rsidP="00375C5A">
            <w:pPr>
              <w:pStyle w:val="Default"/>
              <w:rPr>
                <w:rFonts w:ascii="Calibri" w:hAnsi="Calibri" w:cs="Calibri"/>
                <w:color w:val="auto"/>
              </w:rPr>
            </w:pPr>
            <w:r>
              <w:rPr>
                <w:rFonts w:ascii="Calibri" w:hAnsi="Calibri" w:cs="Calibri"/>
                <w:sz w:val="22"/>
                <w:szCs w:val="22"/>
              </w:rPr>
              <w:t xml:space="preserve">The Software </w:t>
            </w:r>
            <w:r w:rsidR="001F3AC6" w:rsidRPr="001F3AC6">
              <w:rPr>
                <w:rFonts w:ascii="Calibri" w:hAnsi="Calibri" w:cs="Calibri"/>
                <w:sz w:val="22"/>
                <w:szCs w:val="22"/>
              </w:rPr>
              <w:t>Developer</w:t>
            </w:r>
            <w:r>
              <w:rPr>
                <w:rFonts w:ascii="Calibri" w:hAnsi="Calibri" w:cs="Calibri"/>
                <w:sz w:val="22"/>
                <w:szCs w:val="22"/>
              </w:rPr>
              <w:t xml:space="preserve"> (CRM)</w:t>
            </w:r>
            <w:bookmarkStart w:id="0" w:name="_GoBack"/>
            <w:bookmarkEnd w:id="0"/>
            <w:r w:rsidR="001F3AC6" w:rsidRPr="001F3AC6">
              <w:rPr>
                <w:rFonts w:ascii="Calibri" w:hAnsi="Calibri" w:cs="Calibri"/>
                <w:sz w:val="22"/>
                <w:szCs w:val="22"/>
              </w:rPr>
              <w:t xml:space="preserve"> position is an important and hands-on role and will be challenged to design and implement innovative solutions that utilise state of the art technology to resolve busines</w:t>
            </w:r>
            <w:r w:rsidR="00375C5A">
              <w:rPr>
                <w:rFonts w:ascii="Calibri" w:hAnsi="Calibri" w:cs="Calibri"/>
                <w:sz w:val="22"/>
                <w:szCs w:val="22"/>
              </w:rPr>
              <w:t xml:space="preserve">s problems. Working </w:t>
            </w:r>
            <w:r w:rsidR="00375C5A" w:rsidRPr="001F3AC6">
              <w:rPr>
                <w:rFonts w:ascii="Calibri" w:hAnsi="Calibri" w:cs="Calibri"/>
                <w:sz w:val="22"/>
                <w:szCs w:val="22"/>
              </w:rPr>
              <w:t xml:space="preserve">in an Agile team </w:t>
            </w:r>
            <w:r w:rsidR="00375C5A">
              <w:rPr>
                <w:rFonts w:ascii="Calibri" w:hAnsi="Calibri" w:cs="Calibri"/>
                <w:sz w:val="22"/>
                <w:szCs w:val="22"/>
              </w:rPr>
              <w:t>alongside</w:t>
            </w:r>
            <w:r w:rsidR="00375C5A" w:rsidRPr="001F3AC6">
              <w:rPr>
                <w:rFonts w:ascii="Calibri" w:hAnsi="Calibri" w:cs="Calibri"/>
                <w:sz w:val="22"/>
                <w:szCs w:val="22"/>
              </w:rPr>
              <w:t xml:space="preserve"> our Technical Leads and Scrum Masters as well as existing IT staff who are developing new skills.</w:t>
            </w:r>
            <w:r w:rsidR="00375C5A">
              <w:rPr>
                <w:rFonts w:ascii="Calibri" w:hAnsi="Calibri" w:cs="Calibri"/>
                <w:sz w:val="22"/>
                <w:szCs w:val="22"/>
              </w:rPr>
              <w:t xml:space="preserve"> </w:t>
            </w:r>
            <w:r w:rsidR="001F3AC6" w:rsidRPr="001F3AC6">
              <w:rPr>
                <w:rFonts w:ascii="Calibri" w:hAnsi="Calibri" w:cs="Calibri"/>
                <w:sz w:val="22"/>
                <w:szCs w:val="22"/>
              </w:rPr>
              <w:t xml:space="preserve">To play an active part in continuously improving team culture as part of the corporate </w:t>
            </w:r>
            <w:r w:rsidR="00375C5A">
              <w:rPr>
                <w:rFonts w:ascii="Calibri" w:hAnsi="Calibri" w:cs="Calibri"/>
                <w:sz w:val="22"/>
                <w:szCs w:val="22"/>
              </w:rPr>
              <w:t>agile/DevO</w:t>
            </w:r>
            <w:r w:rsidR="001F3AC6" w:rsidRPr="001F3AC6">
              <w:rPr>
                <w:rFonts w:ascii="Calibri" w:hAnsi="Calibri" w:cs="Calibri"/>
                <w:sz w:val="22"/>
                <w:szCs w:val="22"/>
              </w:rPr>
              <w:t>ps vision, whilst helping identify and deliver measurable value and iterative products</w:t>
            </w:r>
            <w:r w:rsidR="00375C5A">
              <w:rPr>
                <w:rFonts w:ascii="Calibri" w:hAnsi="Calibri" w:cs="Calibri"/>
                <w:sz w:val="22"/>
                <w:szCs w:val="22"/>
              </w:rPr>
              <w:t xml:space="preserve"> </w:t>
            </w:r>
            <w:r w:rsidR="00375C5A" w:rsidRPr="00286867">
              <w:rPr>
                <w:rFonts w:ascii="Calibri" w:hAnsi="Calibri" w:cs="Calibri"/>
                <w:color w:val="auto"/>
              </w:rPr>
              <w:t>as part of our Digital Transformation.</w:t>
            </w:r>
          </w:p>
          <w:p w14:paraId="72C32EAA" w14:textId="16DD17BB" w:rsidR="001F3AC6" w:rsidRPr="001F3AC6" w:rsidRDefault="001F3AC6" w:rsidP="001F3AC6">
            <w:pPr>
              <w:pStyle w:val="Default"/>
              <w:rPr>
                <w:rFonts w:ascii="Calibri" w:hAnsi="Calibri" w:cs="Calibri"/>
                <w:sz w:val="22"/>
                <w:szCs w:val="22"/>
              </w:rPr>
            </w:pPr>
          </w:p>
          <w:p w14:paraId="08191D05" w14:textId="77777777" w:rsidR="00A929CA" w:rsidRPr="0009521E" w:rsidRDefault="00A929CA" w:rsidP="00E02478">
            <w:pPr>
              <w:pStyle w:val="Default"/>
              <w:rPr>
                <w:rFonts w:ascii="Calibri" w:hAnsi="Calibri" w:cs="Calibri"/>
              </w:rPr>
            </w:pPr>
          </w:p>
        </w:tc>
        <w:tc>
          <w:tcPr>
            <w:tcW w:w="7622" w:type="dxa"/>
            <w:shd w:val="clear" w:color="auto" w:fill="auto"/>
          </w:tcPr>
          <w:p w14:paraId="467B0D87" w14:textId="77777777" w:rsidR="008975CB" w:rsidRPr="008975CB" w:rsidRDefault="008975CB" w:rsidP="008975CB">
            <w:pPr>
              <w:pStyle w:val="Default"/>
              <w:ind w:left="1"/>
              <w:rPr>
                <w:rFonts w:ascii="Calibri" w:hAnsi="Calibri"/>
                <w:b/>
              </w:rPr>
            </w:pPr>
            <w:r w:rsidRPr="008975CB">
              <w:rPr>
                <w:rFonts w:ascii="Calibri" w:hAnsi="Calibri"/>
                <w:b/>
              </w:rPr>
              <w:t>Key Competencies:</w:t>
            </w:r>
          </w:p>
          <w:p w14:paraId="4F2E857D" w14:textId="77777777" w:rsidR="00375C5A" w:rsidRPr="00B6656E" w:rsidRDefault="00375C5A" w:rsidP="00375C5A">
            <w:pPr>
              <w:numPr>
                <w:ilvl w:val="0"/>
                <w:numId w:val="18"/>
              </w:numPr>
              <w:rPr>
                <w:rFonts w:ascii="Calibri" w:hAnsi="Calibri" w:cs="Calibri"/>
              </w:rPr>
            </w:pPr>
            <w:r w:rsidRPr="00B6656E">
              <w:rPr>
                <w:rFonts w:ascii="Calibri" w:hAnsi="Calibri" w:cs="Calibri"/>
              </w:rPr>
              <w:t>Flexibility and Resilience</w:t>
            </w:r>
          </w:p>
          <w:p w14:paraId="46C3DBAF" w14:textId="77777777" w:rsidR="00375C5A" w:rsidRPr="00B6656E" w:rsidRDefault="00375C5A" w:rsidP="00375C5A">
            <w:pPr>
              <w:numPr>
                <w:ilvl w:val="0"/>
                <w:numId w:val="18"/>
              </w:numPr>
              <w:rPr>
                <w:rFonts w:ascii="Calibri" w:hAnsi="Calibri" w:cs="Calibri"/>
              </w:rPr>
            </w:pPr>
            <w:r w:rsidRPr="00B6656E">
              <w:rPr>
                <w:rFonts w:ascii="Calibri" w:hAnsi="Calibri" w:cs="Calibri"/>
              </w:rPr>
              <w:t>Interpersonal Understanding</w:t>
            </w:r>
          </w:p>
          <w:p w14:paraId="62CFA928" w14:textId="77777777" w:rsidR="00375C5A" w:rsidRPr="00B6656E" w:rsidRDefault="00375C5A" w:rsidP="00375C5A">
            <w:pPr>
              <w:numPr>
                <w:ilvl w:val="0"/>
                <w:numId w:val="18"/>
              </w:numPr>
              <w:rPr>
                <w:rFonts w:ascii="Calibri" w:hAnsi="Calibri" w:cs="Calibri"/>
              </w:rPr>
            </w:pPr>
            <w:r w:rsidRPr="00B6656E">
              <w:rPr>
                <w:rFonts w:ascii="Calibri" w:hAnsi="Calibri" w:cs="Calibri"/>
              </w:rPr>
              <w:t>Meeting Customer Needs</w:t>
            </w:r>
          </w:p>
          <w:p w14:paraId="5399428A" w14:textId="1CFC4473" w:rsidR="00375C5A" w:rsidRPr="00375C5A" w:rsidRDefault="00375C5A" w:rsidP="00375C5A">
            <w:pPr>
              <w:numPr>
                <w:ilvl w:val="0"/>
                <w:numId w:val="18"/>
              </w:numPr>
              <w:rPr>
                <w:rFonts w:ascii="Calibri" w:hAnsi="Calibri" w:cs="Calibri"/>
              </w:rPr>
            </w:pPr>
            <w:r w:rsidRPr="00B6656E">
              <w:rPr>
                <w:rFonts w:ascii="Calibri" w:hAnsi="Calibri" w:cs="Calibri"/>
              </w:rPr>
              <w:t>Results Focus</w:t>
            </w:r>
          </w:p>
          <w:p w14:paraId="23D7220F" w14:textId="77777777" w:rsidR="001F3AC6" w:rsidRPr="001F3AC6" w:rsidRDefault="001F3AC6" w:rsidP="001F3AC6">
            <w:pPr>
              <w:numPr>
                <w:ilvl w:val="0"/>
                <w:numId w:val="18"/>
              </w:numPr>
              <w:rPr>
                <w:rFonts w:ascii="Calibri" w:hAnsi="Calibri" w:cs="Calibri"/>
              </w:rPr>
            </w:pPr>
            <w:r w:rsidRPr="001F3AC6">
              <w:rPr>
                <w:rFonts w:ascii="Calibri" w:hAnsi="Calibri" w:cs="Calibri"/>
              </w:rPr>
              <w:t>Innovation</w:t>
            </w:r>
          </w:p>
          <w:p w14:paraId="04811F36" w14:textId="77777777" w:rsidR="00E02478" w:rsidRPr="00E02478" w:rsidRDefault="00E02478" w:rsidP="00E02478">
            <w:pPr>
              <w:numPr>
                <w:ilvl w:val="0"/>
                <w:numId w:val="18"/>
              </w:numPr>
              <w:rPr>
                <w:rFonts w:ascii="Calibri" w:hAnsi="Calibri" w:cs="Calibri"/>
              </w:rPr>
            </w:pPr>
            <w:r w:rsidRPr="00E02478">
              <w:rPr>
                <w:rFonts w:ascii="Calibri" w:hAnsi="Calibri" w:cs="Calibri"/>
              </w:rPr>
              <w:t xml:space="preserve">Impact and Influence </w:t>
            </w:r>
          </w:p>
          <w:p w14:paraId="7D326FFF" w14:textId="4200CDC6" w:rsidR="008A5E77" w:rsidRPr="00E02478" w:rsidRDefault="00E02478" w:rsidP="00E02478">
            <w:pPr>
              <w:numPr>
                <w:ilvl w:val="0"/>
                <w:numId w:val="18"/>
              </w:numPr>
              <w:rPr>
                <w:rFonts w:ascii="Calibri" w:hAnsi="Calibri" w:cs="Calibri"/>
              </w:rPr>
            </w:pPr>
            <w:r w:rsidRPr="00E02478">
              <w:rPr>
                <w:rFonts w:ascii="Calibri" w:hAnsi="Calibri" w:cs="Calibri"/>
              </w:rPr>
              <w:t xml:space="preserve">Building Relationships </w:t>
            </w:r>
            <w:r w:rsidR="00907529">
              <w:rPr>
                <w:rFonts w:ascii="Calibri" w:hAnsi="Calibri" w:cs="Calibri"/>
              </w:rPr>
              <w:t>3</w:t>
            </w:r>
          </w:p>
        </w:tc>
      </w:tr>
      <w:tr w:rsidR="00F65C19" w:rsidRPr="00E73368" w14:paraId="07126FF6" w14:textId="77777777" w:rsidTr="00C30867">
        <w:tc>
          <w:tcPr>
            <w:tcW w:w="15168" w:type="dxa"/>
            <w:gridSpan w:val="2"/>
            <w:shd w:val="clear" w:color="auto" w:fill="auto"/>
          </w:tcPr>
          <w:p w14:paraId="6F499B02" w14:textId="77777777" w:rsidR="00274F90" w:rsidRDefault="00F65C19" w:rsidP="005643EF">
            <w:pPr>
              <w:rPr>
                <w:rFonts w:ascii="Calibri" w:hAnsi="Calibri"/>
                <w:b/>
              </w:rPr>
            </w:pPr>
            <w:r w:rsidRPr="00E73368">
              <w:rPr>
                <w:rFonts w:ascii="Calibri" w:hAnsi="Calibri"/>
                <w:b/>
              </w:rPr>
              <w:t>Key Responsibilities</w:t>
            </w:r>
            <w:r w:rsidR="002B1BF2">
              <w:rPr>
                <w:rFonts w:ascii="Calibri" w:hAnsi="Calibri"/>
                <w:b/>
              </w:rPr>
              <w:t>:</w:t>
            </w:r>
          </w:p>
          <w:p w14:paraId="75CC7FD4" w14:textId="77777777" w:rsidR="00A929CA" w:rsidRDefault="00A929CA" w:rsidP="005643EF">
            <w:pPr>
              <w:rPr>
                <w:rFonts w:ascii="Calibri" w:hAnsi="Calibri"/>
                <w:b/>
              </w:rPr>
            </w:pPr>
          </w:p>
          <w:tbl>
            <w:tblPr>
              <w:tblW w:w="0" w:type="auto"/>
              <w:tblBorders>
                <w:top w:val="nil"/>
                <w:left w:val="nil"/>
                <w:bottom w:val="nil"/>
                <w:right w:val="nil"/>
              </w:tblBorders>
              <w:tblLook w:val="0000" w:firstRow="0" w:lastRow="0" w:firstColumn="0" w:lastColumn="0" w:noHBand="0" w:noVBand="0"/>
            </w:tblPr>
            <w:tblGrid>
              <w:gridCol w:w="14952"/>
            </w:tblGrid>
            <w:tr w:rsidR="00B47B62" w:rsidRPr="004D468D" w14:paraId="0A456345" w14:textId="77777777" w:rsidTr="00B47B62">
              <w:trPr>
                <w:trHeight w:val="278"/>
              </w:trPr>
              <w:tc>
                <w:tcPr>
                  <w:tcW w:w="0" w:type="auto"/>
                </w:tcPr>
                <w:p w14:paraId="6D69E10E" w14:textId="2739AF29" w:rsidR="001F3AC6" w:rsidRPr="001F3AC6" w:rsidRDefault="001F3AC6" w:rsidP="001F3AC6">
                  <w:pPr>
                    <w:numPr>
                      <w:ilvl w:val="0"/>
                      <w:numId w:val="21"/>
                    </w:numPr>
                    <w:tabs>
                      <w:tab w:val="num" w:pos="720"/>
                    </w:tabs>
                    <w:autoSpaceDE w:val="0"/>
                    <w:autoSpaceDN w:val="0"/>
                    <w:adjustRightInd w:val="0"/>
                    <w:spacing w:after="200"/>
                    <w:rPr>
                      <w:rFonts w:ascii="Calibri" w:hAnsi="Calibri" w:cs="Calibri"/>
                    </w:rPr>
                  </w:pPr>
                  <w:r w:rsidRPr="001F3AC6">
                    <w:rPr>
                      <w:rFonts w:ascii="Calibri" w:hAnsi="Calibri" w:cs="Calibri"/>
                    </w:rPr>
                    <w:t>Coding, Testing,</w:t>
                  </w:r>
                  <w:r w:rsidR="00E02478">
                    <w:rPr>
                      <w:rFonts w:ascii="Calibri" w:hAnsi="Calibri" w:cs="Calibri"/>
                    </w:rPr>
                    <w:t xml:space="preserve"> Documentation in the areas of development and m</w:t>
                  </w:r>
                  <w:r w:rsidRPr="001F3AC6">
                    <w:rPr>
                      <w:rFonts w:ascii="Calibri" w:hAnsi="Calibri" w:cs="Calibri"/>
                    </w:rPr>
                    <w:t>aintenance</w:t>
                  </w:r>
                </w:p>
                <w:p w14:paraId="11EBCC67" w14:textId="77777777" w:rsidR="001F3AC6" w:rsidRPr="001F3AC6" w:rsidRDefault="001F3AC6" w:rsidP="001F3AC6">
                  <w:pPr>
                    <w:numPr>
                      <w:ilvl w:val="0"/>
                      <w:numId w:val="21"/>
                    </w:numPr>
                    <w:tabs>
                      <w:tab w:val="num" w:pos="720"/>
                    </w:tabs>
                    <w:autoSpaceDE w:val="0"/>
                    <w:autoSpaceDN w:val="0"/>
                    <w:adjustRightInd w:val="0"/>
                    <w:spacing w:after="200"/>
                    <w:rPr>
                      <w:rFonts w:ascii="Calibri" w:hAnsi="Calibri" w:cs="Calibri"/>
                    </w:rPr>
                  </w:pPr>
                  <w:r w:rsidRPr="001F3AC6">
                    <w:rPr>
                      <w:rFonts w:ascii="Calibri" w:hAnsi="Calibri" w:cs="Calibri"/>
                    </w:rPr>
                    <w:t>Ownership of assigned software and non-software deliverables</w:t>
                  </w:r>
                </w:p>
                <w:p w14:paraId="7C1EB546" w14:textId="77777777" w:rsidR="001F3AC6" w:rsidRPr="001F3AC6" w:rsidRDefault="001F3AC6" w:rsidP="001F3AC6">
                  <w:pPr>
                    <w:numPr>
                      <w:ilvl w:val="0"/>
                      <w:numId w:val="21"/>
                    </w:numPr>
                    <w:tabs>
                      <w:tab w:val="num" w:pos="720"/>
                    </w:tabs>
                    <w:autoSpaceDE w:val="0"/>
                    <w:autoSpaceDN w:val="0"/>
                    <w:adjustRightInd w:val="0"/>
                    <w:spacing w:after="200"/>
                    <w:rPr>
                      <w:rFonts w:ascii="Calibri" w:hAnsi="Calibri" w:cs="Calibri"/>
                    </w:rPr>
                  </w:pPr>
                  <w:r w:rsidRPr="001F3AC6">
                    <w:rPr>
                      <w:rFonts w:ascii="Calibri" w:hAnsi="Calibri" w:cs="Calibri"/>
                    </w:rPr>
                    <w:t>Production of accurate, unambiguous technical design specifications to the required level of detail in the timescales as defined by YHG’s principles</w:t>
                  </w:r>
                </w:p>
                <w:p w14:paraId="411D4A2C" w14:textId="5862FE97" w:rsidR="001F3AC6" w:rsidRPr="000508BC" w:rsidRDefault="001F3AC6" w:rsidP="000508BC">
                  <w:pPr>
                    <w:numPr>
                      <w:ilvl w:val="0"/>
                      <w:numId w:val="21"/>
                    </w:numPr>
                    <w:tabs>
                      <w:tab w:val="num" w:pos="720"/>
                    </w:tabs>
                    <w:autoSpaceDE w:val="0"/>
                    <w:autoSpaceDN w:val="0"/>
                    <w:adjustRightInd w:val="0"/>
                    <w:spacing w:after="200"/>
                    <w:rPr>
                      <w:rFonts w:ascii="Calibri" w:hAnsi="Calibri" w:cs="Calibri"/>
                    </w:rPr>
                  </w:pPr>
                  <w:r w:rsidRPr="001F3AC6">
                    <w:rPr>
                      <w:rFonts w:ascii="Calibri" w:hAnsi="Calibri" w:cs="Calibri"/>
                    </w:rPr>
                    <w:t xml:space="preserve">Deputising for Technical leads in areas of skills specialism </w:t>
                  </w:r>
                  <w:r w:rsidR="00F43AD9">
                    <w:rPr>
                      <w:rFonts w:ascii="Calibri" w:hAnsi="Calibri" w:cs="Calibri"/>
                    </w:rPr>
                    <w:t>and a</w:t>
                  </w:r>
                  <w:r w:rsidR="00F43AD9" w:rsidRPr="00F43AD9">
                    <w:rPr>
                      <w:rFonts w:ascii="Calibri" w:hAnsi="Calibri" w:cs="Calibri"/>
                    </w:rPr>
                    <w:t>ttend</w:t>
                  </w:r>
                  <w:r w:rsidR="00F43AD9">
                    <w:rPr>
                      <w:rFonts w:ascii="Calibri" w:hAnsi="Calibri" w:cs="Calibri"/>
                    </w:rPr>
                    <w:t>ing</w:t>
                  </w:r>
                  <w:r w:rsidR="00F43AD9" w:rsidRPr="00F43AD9">
                    <w:rPr>
                      <w:rFonts w:ascii="Calibri" w:hAnsi="Calibri" w:cs="Calibri"/>
                    </w:rPr>
                    <w:t xml:space="preserve"> and tech community events in order to maintain your skills.</w:t>
                  </w:r>
                </w:p>
                <w:p w14:paraId="1BB34AAF" w14:textId="77777777" w:rsidR="001F3AC6" w:rsidRPr="001F3AC6" w:rsidRDefault="001F3AC6" w:rsidP="001F3AC6">
                  <w:pPr>
                    <w:numPr>
                      <w:ilvl w:val="0"/>
                      <w:numId w:val="21"/>
                    </w:numPr>
                    <w:tabs>
                      <w:tab w:val="num" w:pos="720"/>
                    </w:tabs>
                    <w:autoSpaceDE w:val="0"/>
                    <w:autoSpaceDN w:val="0"/>
                    <w:adjustRightInd w:val="0"/>
                    <w:spacing w:after="200"/>
                    <w:rPr>
                      <w:rFonts w:ascii="Calibri" w:hAnsi="Calibri" w:cs="Calibri"/>
                    </w:rPr>
                  </w:pPr>
                  <w:r w:rsidRPr="001F3AC6">
                    <w:rPr>
                      <w:rFonts w:ascii="Calibri" w:hAnsi="Calibri" w:cs="Calibri"/>
                    </w:rPr>
                    <w:lastRenderedPageBreak/>
                    <w:t>Production, preparation and execution of unit test plans</w:t>
                  </w:r>
                </w:p>
                <w:p w14:paraId="4844E71A" w14:textId="77777777" w:rsidR="001F3AC6" w:rsidRPr="001F3AC6" w:rsidRDefault="001F3AC6" w:rsidP="001F3AC6">
                  <w:pPr>
                    <w:numPr>
                      <w:ilvl w:val="0"/>
                      <w:numId w:val="21"/>
                    </w:numPr>
                    <w:tabs>
                      <w:tab w:val="num" w:pos="720"/>
                    </w:tabs>
                    <w:autoSpaceDE w:val="0"/>
                    <w:autoSpaceDN w:val="0"/>
                    <w:adjustRightInd w:val="0"/>
                    <w:spacing w:after="200"/>
                    <w:rPr>
                      <w:rFonts w:ascii="Calibri" w:hAnsi="Calibri" w:cs="Calibri"/>
                    </w:rPr>
                  </w:pPr>
                  <w:r w:rsidRPr="001F3AC6">
                    <w:rPr>
                      <w:rFonts w:ascii="Calibri" w:hAnsi="Calibri" w:cs="Calibri"/>
                    </w:rPr>
                    <w:t>Production of efficient and fully documented code</w:t>
                  </w:r>
                </w:p>
                <w:p w14:paraId="1662ADE2" w14:textId="2BF57806" w:rsidR="001F3AC6" w:rsidRPr="00F43AD9" w:rsidRDefault="001F3AC6" w:rsidP="00F43AD9">
                  <w:pPr>
                    <w:numPr>
                      <w:ilvl w:val="0"/>
                      <w:numId w:val="21"/>
                    </w:numPr>
                    <w:tabs>
                      <w:tab w:val="num" w:pos="720"/>
                    </w:tabs>
                    <w:autoSpaceDE w:val="0"/>
                    <w:autoSpaceDN w:val="0"/>
                    <w:adjustRightInd w:val="0"/>
                    <w:spacing w:after="200"/>
                    <w:rPr>
                      <w:rFonts w:ascii="Calibri" w:hAnsi="Calibri" w:cs="Calibri"/>
                    </w:rPr>
                  </w:pPr>
                  <w:r w:rsidRPr="001F3AC6">
                    <w:rPr>
                      <w:rFonts w:ascii="Calibri" w:hAnsi="Calibri" w:cs="Calibri"/>
                    </w:rPr>
                    <w:t>Production of supporting technical and installation documentation for internal and external publication</w:t>
                  </w:r>
                  <w:r w:rsidR="00F43AD9">
                    <w:rPr>
                      <w:rFonts w:ascii="Calibri" w:hAnsi="Calibri" w:cs="Calibri"/>
                    </w:rPr>
                    <w:t xml:space="preserve"> and ensuring  Tech Specs, c</w:t>
                  </w:r>
                  <w:r w:rsidR="00F43AD9" w:rsidRPr="001F3AC6">
                    <w:rPr>
                      <w:rFonts w:ascii="Calibri" w:hAnsi="Calibri" w:cs="Calibri"/>
                    </w:rPr>
                    <w:t>ode and/or Unit Test Plans produced are all in line with the Traceability Matrix/Functional Specification</w:t>
                  </w:r>
                </w:p>
                <w:p w14:paraId="62B57DFB" w14:textId="77777777" w:rsidR="001F3AC6" w:rsidRPr="001F3AC6" w:rsidRDefault="001F3AC6" w:rsidP="001F3AC6">
                  <w:pPr>
                    <w:numPr>
                      <w:ilvl w:val="0"/>
                      <w:numId w:val="21"/>
                    </w:numPr>
                    <w:tabs>
                      <w:tab w:val="num" w:pos="720"/>
                    </w:tabs>
                    <w:autoSpaceDE w:val="0"/>
                    <w:autoSpaceDN w:val="0"/>
                    <w:adjustRightInd w:val="0"/>
                    <w:spacing w:after="200"/>
                    <w:rPr>
                      <w:rFonts w:ascii="Calibri" w:hAnsi="Calibri" w:cs="Calibri"/>
                    </w:rPr>
                  </w:pPr>
                  <w:r w:rsidRPr="001F3AC6">
                    <w:rPr>
                      <w:rFonts w:ascii="Calibri" w:hAnsi="Calibri" w:cs="Calibri"/>
                    </w:rPr>
                    <w:t>Achievement of agreed productivity targets in order to ensure developments are delivered within budget, to schedule and to defined quality standards</w:t>
                  </w:r>
                </w:p>
                <w:p w14:paraId="67AEFFF1" w14:textId="77777777" w:rsidR="001F3AC6" w:rsidRPr="001F3AC6" w:rsidRDefault="001F3AC6" w:rsidP="001F3AC6">
                  <w:pPr>
                    <w:numPr>
                      <w:ilvl w:val="0"/>
                      <w:numId w:val="21"/>
                    </w:numPr>
                    <w:tabs>
                      <w:tab w:val="num" w:pos="720"/>
                    </w:tabs>
                    <w:autoSpaceDE w:val="0"/>
                    <w:autoSpaceDN w:val="0"/>
                    <w:adjustRightInd w:val="0"/>
                    <w:spacing w:after="200"/>
                    <w:rPr>
                      <w:rFonts w:ascii="Calibri" w:hAnsi="Calibri" w:cs="Calibri"/>
                    </w:rPr>
                  </w:pPr>
                  <w:r w:rsidRPr="001F3AC6">
                    <w:rPr>
                      <w:rFonts w:ascii="Calibri" w:hAnsi="Calibri" w:cs="Calibri"/>
                    </w:rPr>
                    <w:t>Completion of all necessary software and non-software components in the timescales as defined by the Project Manager. Quality and adherence to Standards</w:t>
                  </w:r>
                </w:p>
                <w:p w14:paraId="1D2D1502" w14:textId="77777777" w:rsidR="001F3AC6" w:rsidRPr="001F3AC6" w:rsidRDefault="001F3AC6" w:rsidP="001F3AC6">
                  <w:pPr>
                    <w:numPr>
                      <w:ilvl w:val="0"/>
                      <w:numId w:val="21"/>
                    </w:numPr>
                    <w:tabs>
                      <w:tab w:val="num" w:pos="720"/>
                    </w:tabs>
                    <w:autoSpaceDE w:val="0"/>
                    <w:autoSpaceDN w:val="0"/>
                    <w:adjustRightInd w:val="0"/>
                    <w:spacing w:after="200"/>
                    <w:rPr>
                      <w:rFonts w:ascii="Calibri" w:hAnsi="Calibri" w:cs="Calibri"/>
                    </w:rPr>
                  </w:pPr>
                  <w:r w:rsidRPr="001F3AC6">
                    <w:rPr>
                      <w:rFonts w:ascii="Calibri" w:hAnsi="Calibri" w:cs="Calibri"/>
                    </w:rPr>
                    <w:t>Facilitate Peer reviews to evaluate all code to ensure that its technical content and quality meet YHG standards</w:t>
                  </w:r>
                </w:p>
                <w:p w14:paraId="66815276" w14:textId="3012116E" w:rsidR="00B47B62" w:rsidRPr="004D468D" w:rsidRDefault="00B47B62" w:rsidP="001F3AC6">
                  <w:pPr>
                    <w:autoSpaceDE w:val="0"/>
                    <w:autoSpaceDN w:val="0"/>
                    <w:adjustRightInd w:val="0"/>
                    <w:rPr>
                      <w:rFonts w:ascii="Calibri" w:hAnsi="Calibri" w:cs="Calibri"/>
                      <w:color w:val="000000"/>
                      <w:sz w:val="23"/>
                      <w:szCs w:val="23"/>
                    </w:rPr>
                  </w:pPr>
                </w:p>
              </w:tc>
            </w:tr>
          </w:tbl>
          <w:p w14:paraId="2FC0809A" w14:textId="77777777" w:rsidR="0062116A" w:rsidRPr="00915F2C" w:rsidRDefault="0062116A" w:rsidP="00B56534">
            <w:pPr>
              <w:pStyle w:val="ListParagraph"/>
              <w:ind w:left="0"/>
              <w:rPr>
                <w:rFonts w:ascii="Calibri" w:hAnsi="Calibri" w:cs="Calibri"/>
                <w:bCs/>
                <w:sz w:val="22"/>
                <w:szCs w:val="22"/>
              </w:rPr>
            </w:pPr>
          </w:p>
        </w:tc>
      </w:tr>
    </w:tbl>
    <w:p w14:paraId="695DE5F0" w14:textId="77777777" w:rsidR="005643EF" w:rsidRDefault="005643EF" w:rsidP="005643EF">
      <w:pPr>
        <w:rPr>
          <w:rFonts w:ascii="Calibri" w:hAnsi="Calibri"/>
          <w:b/>
          <w:color w:val="7030A0"/>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78"/>
        <w:gridCol w:w="6379"/>
      </w:tblGrid>
      <w:tr w:rsidR="00B47B62" w:rsidRPr="0032640E" w14:paraId="4FA32C43" w14:textId="77777777" w:rsidTr="00B47B62">
        <w:tc>
          <w:tcPr>
            <w:tcW w:w="4111" w:type="dxa"/>
            <w:tcBorders>
              <w:top w:val="nil"/>
              <w:left w:val="nil"/>
            </w:tcBorders>
            <w:shd w:val="clear" w:color="auto" w:fill="auto"/>
          </w:tcPr>
          <w:p w14:paraId="30CB7254" w14:textId="77777777" w:rsidR="00B47B62" w:rsidRPr="0032640E" w:rsidRDefault="00B47B62" w:rsidP="00B47B62">
            <w:pPr>
              <w:rPr>
                <w:rFonts w:ascii="Calibri" w:hAnsi="Calibri"/>
                <w:b/>
                <w:color w:val="7030A0"/>
              </w:rPr>
            </w:pPr>
          </w:p>
        </w:tc>
        <w:tc>
          <w:tcPr>
            <w:tcW w:w="4678" w:type="dxa"/>
            <w:shd w:val="clear" w:color="auto" w:fill="auto"/>
          </w:tcPr>
          <w:p w14:paraId="07EDBB90" w14:textId="77777777" w:rsidR="00B47B62" w:rsidRPr="0032640E" w:rsidRDefault="00B47B62" w:rsidP="00B47B62">
            <w:pPr>
              <w:jc w:val="center"/>
              <w:rPr>
                <w:rFonts w:ascii="Calibri" w:hAnsi="Calibri"/>
                <w:b/>
                <w:color w:val="7030A0"/>
              </w:rPr>
            </w:pPr>
            <w:r w:rsidRPr="0062116A">
              <w:rPr>
                <w:rFonts w:ascii="Calibri" w:hAnsi="Calibri"/>
                <w:b/>
              </w:rPr>
              <w:t>Essential</w:t>
            </w:r>
          </w:p>
        </w:tc>
        <w:tc>
          <w:tcPr>
            <w:tcW w:w="6379" w:type="dxa"/>
            <w:shd w:val="clear" w:color="auto" w:fill="auto"/>
          </w:tcPr>
          <w:p w14:paraId="46413BE2" w14:textId="77777777" w:rsidR="00B47B62" w:rsidRPr="0032640E" w:rsidRDefault="00B47B62" w:rsidP="00B47B62">
            <w:pPr>
              <w:jc w:val="center"/>
              <w:rPr>
                <w:rFonts w:ascii="Calibri" w:hAnsi="Calibri"/>
                <w:b/>
                <w:color w:val="7030A0"/>
              </w:rPr>
            </w:pPr>
            <w:r w:rsidRPr="0062116A">
              <w:rPr>
                <w:rFonts w:ascii="Calibri" w:hAnsi="Calibri"/>
                <w:b/>
              </w:rPr>
              <w:t>Desirable</w:t>
            </w:r>
          </w:p>
        </w:tc>
      </w:tr>
      <w:tr w:rsidR="00B47B62" w:rsidRPr="00116084" w14:paraId="1E2FB3B8" w14:textId="77777777" w:rsidTr="00B47B62">
        <w:tc>
          <w:tcPr>
            <w:tcW w:w="4111" w:type="dxa"/>
            <w:shd w:val="clear" w:color="auto" w:fill="auto"/>
          </w:tcPr>
          <w:p w14:paraId="41E5D40A" w14:textId="77777777" w:rsidR="00B47B62" w:rsidRPr="00116084" w:rsidRDefault="00B47B62" w:rsidP="00B47B62">
            <w:pPr>
              <w:rPr>
                <w:rFonts w:ascii="Calibri" w:hAnsi="Calibri"/>
                <w:b/>
              </w:rPr>
            </w:pPr>
            <w:r w:rsidRPr="00116084">
              <w:rPr>
                <w:rFonts w:ascii="Calibri" w:hAnsi="Calibri"/>
                <w:b/>
              </w:rPr>
              <w:t>Knowledge</w:t>
            </w:r>
          </w:p>
          <w:p w14:paraId="0E6DCBA7" w14:textId="77777777" w:rsidR="00B47B62" w:rsidRPr="00116084" w:rsidRDefault="00B47B62" w:rsidP="00AA6960">
            <w:pPr>
              <w:rPr>
                <w:rFonts w:ascii="Calibri" w:hAnsi="Calibri"/>
                <w:b/>
              </w:rPr>
            </w:pPr>
          </w:p>
        </w:tc>
        <w:tc>
          <w:tcPr>
            <w:tcW w:w="4678" w:type="dxa"/>
            <w:shd w:val="clear" w:color="auto" w:fill="auto"/>
          </w:tcPr>
          <w:p w14:paraId="0CA2582A" w14:textId="77777777" w:rsidR="001F3AC6" w:rsidRPr="001F3AC6" w:rsidRDefault="001F3AC6" w:rsidP="001F3AC6">
            <w:pPr>
              <w:numPr>
                <w:ilvl w:val="0"/>
                <w:numId w:val="11"/>
              </w:numPr>
              <w:tabs>
                <w:tab w:val="num" w:pos="720"/>
              </w:tabs>
              <w:rPr>
                <w:rFonts w:ascii="Calibri" w:hAnsi="Calibri"/>
              </w:rPr>
            </w:pPr>
            <w:r w:rsidRPr="001F3AC6">
              <w:rPr>
                <w:rFonts w:ascii="Calibri" w:hAnsi="Calibri"/>
              </w:rPr>
              <w:t>Have an understanding of implementing business workflows and processes.</w:t>
            </w:r>
          </w:p>
          <w:p w14:paraId="252A8C7A" w14:textId="4E15EC14" w:rsidR="00B47B62" w:rsidRPr="000508BC" w:rsidRDefault="00B47B62" w:rsidP="000508BC">
            <w:pPr>
              <w:rPr>
                <w:rFonts w:ascii="Calibri" w:hAnsi="Calibri"/>
              </w:rPr>
            </w:pPr>
          </w:p>
        </w:tc>
        <w:tc>
          <w:tcPr>
            <w:tcW w:w="6379" w:type="dxa"/>
            <w:shd w:val="clear" w:color="auto" w:fill="auto"/>
          </w:tcPr>
          <w:p w14:paraId="312EF4A2" w14:textId="77777777" w:rsidR="001F3AC6" w:rsidRPr="00286867" w:rsidRDefault="001F3AC6" w:rsidP="001F3AC6">
            <w:pPr>
              <w:numPr>
                <w:ilvl w:val="0"/>
                <w:numId w:val="26"/>
              </w:numPr>
              <w:spacing w:before="100" w:beforeAutospacing="1" w:after="100" w:afterAutospacing="1"/>
              <w:rPr>
                <w:rFonts w:ascii="Calibri" w:hAnsi="Calibri" w:cs="Calibri"/>
              </w:rPr>
            </w:pPr>
            <w:r w:rsidRPr="00286867">
              <w:rPr>
                <w:rFonts w:ascii="Calibri" w:hAnsi="Calibri" w:cs="Calibri"/>
              </w:rPr>
              <w:t xml:space="preserve">Knowledge of the OWASP top 10. </w:t>
            </w:r>
          </w:p>
          <w:p w14:paraId="716BB4A7" w14:textId="77777777" w:rsidR="001F3AC6" w:rsidRPr="00286867" w:rsidRDefault="001F3AC6" w:rsidP="001F3AC6">
            <w:pPr>
              <w:numPr>
                <w:ilvl w:val="0"/>
                <w:numId w:val="26"/>
              </w:numPr>
              <w:spacing w:before="100" w:beforeAutospacing="1" w:after="100" w:afterAutospacing="1"/>
              <w:rPr>
                <w:rFonts w:ascii="Calibri" w:hAnsi="Calibri" w:cs="Calibri"/>
              </w:rPr>
            </w:pPr>
            <w:r w:rsidRPr="00286867">
              <w:rPr>
                <w:rFonts w:ascii="Calibri" w:hAnsi="Calibri" w:cs="Calibri"/>
              </w:rPr>
              <w:t xml:space="preserve">Knowledge of cloud-based build and infrastructure engineering. </w:t>
            </w:r>
          </w:p>
          <w:p w14:paraId="119F1164" w14:textId="77777777" w:rsidR="001F3AC6" w:rsidRPr="00286867" w:rsidRDefault="001F3AC6" w:rsidP="001F3AC6">
            <w:pPr>
              <w:numPr>
                <w:ilvl w:val="0"/>
                <w:numId w:val="26"/>
              </w:numPr>
              <w:spacing w:before="100" w:beforeAutospacing="1" w:after="100" w:afterAutospacing="1"/>
              <w:rPr>
                <w:rFonts w:ascii="Calibri" w:hAnsi="Calibri" w:cs="Calibri"/>
              </w:rPr>
            </w:pPr>
            <w:r w:rsidRPr="00286867">
              <w:rPr>
                <w:rFonts w:ascii="Calibri" w:hAnsi="Calibri" w:cs="Calibri"/>
              </w:rPr>
              <w:t>Solid understanding of what Craftsmanship is (Clean Code, TDD, Refactoring techniques and collaborative working practices).</w:t>
            </w:r>
          </w:p>
          <w:p w14:paraId="6C5BF0BF" w14:textId="77777777" w:rsidR="00B47B62" w:rsidRPr="00116084" w:rsidRDefault="00B47B62" w:rsidP="00B47B62">
            <w:pPr>
              <w:rPr>
                <w:rFonts w:ascii="Calibri" w:hAnsi="Calibri"/>
                <w:b/>
              </w:rPr>
            </w:pPr>
          </w:p>
        </w:tc>
      </w:tr>
      <w:tr w:rsidR="00B47B62" w:rsidRPr="00116084" w14:paraId="7B0596C1" w14:textId="77777777" w:rsidTr="00B47B62">
        <w:tc>
          <w:tcPr>
            <w:tcW w:w="4111" w:type="dxa"/>
            <w:shd w:val="clear" w:color="auto" w:fill="auto"/>
          </w:tcPr>
          <w:p w14:paraId="270E55B7" w14:textId="77777777" w:rsidR="00B47B62" w:rsidRPr="00116084" w:rsidRDefault="00B47B62" w:rsidP="00B47B62">
            <w:pPr>
              <w:rPr>
                <w:rFonts w:ascii="Gill Sans" w:hAnsi="Gill Sans"/>
              </w:rPr>
            </w:pPr>
            <w:r w:rsidRPr="00116084">
              <w:rPr>
                <w:rFonts w:ascii="Calibri" w:hAnsi="Calibri"/>
                <w:b/>
              </w:rPr>
              <w:t>Skills</w:t>
            </w:r>
            <w:r w:rsidRPr="00116084">
              <w:rPr>
                <w:rFonts w:ascii="Gill Sans" w:hAnsi="Gill Sans"/>
              </w:rPr>
              <w:t xml:space="preserve"> </w:t>
            </w:r>
          </w:p>
          <w:p w14:paraId="49D5E4FC" w14:textId="77777777" w:rsidR="00B47B62" w:rsidRPr="00116084" w:rsidRDefault="00B47B62" w:rsidP="00AA6960">
            <w:pPr>
              <w:rPr>
                <w:rFonts w:ascii="Calibri" w:hAnsi="Calibri"/>
                <w:b/>
              </w:rPr>
            </w:pPr>
          </w:p>
        </w:tc>
        <w:tc>
          <w:tcPr>
            <w:tcW w:w="4678" w:type="dxa"/>
            <w:shd w:val="clear" w:color="auto" w:fill="auto"/>
          </w:tcPr>
          <w:p w14:paraId="197197E2" w14:textId="77777777" w:rsidR="002D36D7" w:rsidRDefault="002D36D7" w:rsidP="002D36D7">
            <w:pPr>
              <w:numPr>
                <w:ilvl w:val="0"/>
                <w:numId w:val="11"/>
              </w:numPr>
              <w:tabs>
                <w:tab w:val="num" w:pos="720"/>
              </w:tabs>
              <w:rPr>
                <w:rFonts w:ascii="Calibri" w:hAnsi="Calibri"/>
              </w:rPr>
            </w:pPr>
            <w:r w:rsidRPr="001F3AC6">
              <w:rPr>
                <w:rFonts w:ascii="Calibri" w:hAnsi="Calibri"/>
              </w:rPr>
              <w:t xml:space="preserve">Proficient with customising/developing and </w:t>
            </w:r>
            <w:r w:rsidRPr="001F3AC6">
              <w:rPr>
                <w:rFonts w:ascii="Calibri" w:hAnsi="Calibri"/>
              </w:rPr>
              <w:lastRenderedPageBreak/>
              <w:t>deploying Microsoft Dynamics CRM solutions.</w:t>
            </w:r>
          </w:p>
          <w:p w14:paraId="171DD6C3" w14:textId="3ED1427D" w:rsidR="000508BC" w:rsidRPr="000508BC" w:rsidRDefault="000508BC" w:rsidP="000508BC">
            <w:pPr>
              <w:numPr>
                <w:ilvl w:val="0"/>
                <w:numId w:val="11"/>
              </w:numPr>
              <w:tabs>
                <w:tab w:val="num" w:pos="720"/>
              </w:tabs>
              <w:rPr>
                <w:rFonts w:ascii="Calibri" w:hAnsi="Calibri"/>
              </w:rPr>
            </w:pPr>
            <w:r w:rsidRPr="001F3AC6">
              <w:rPr>
                <w:rFonts w:ascii="Calibri" w:hAnsi="Calibri"/>
              </w:rPr>
              <w:t>Proficient with techniques for Continuous Integration &amp; Deployment automation.</w:t>
            </w:r>
          </w:p>
          <w:p w14:paraId="35DC70B3" w14:textId="77777777" w:rsidR="002D36D7" w:rsidRPr="001F3AC6" w:rsidRDefault="002D36D7" w:rsidP="002D36D7">
            <w:pPr>
              <w:numPr>
                <w:ilvl w:val="0"/>
                <w:numId w:val="11"/>
              </w:numPr>
              <w:tabs>
                <w:tab w:val="num" w:pos="720"/>
              </w:tabs>
              <w:rPr>
                <w:rFonts w:ascii="Calibri" w:hAnsi="Calibri"/>
              </w:rPr>
            </w:pPr>
            <w:r w:rsidRPr="001F3AC6">
              <w:rPr>
                <w:rFonts w:ascii="Calibri" w:hAnsi="Calibri"/>
              </w:rPr>
              <w:t>Can demonstrate proficiency in customising and creating CRM entities and forms.</w:t>
            </w:r>
          </w:p>
          <w:p w14:paraId="64DC5453" w14:textId="77777777" w:rsidR="002D36D7" w:rsidRPr="001F3AC6" w:rsidRDefault="002D36D7" w:rsidP="002D36D7">
            <w:pPr>
              <w:numPr>
                <w:ilvl w:val="0"/>
                <w:numId w:val="11"/>
              </w:numPr>
              <w:tabs>
                <w:tab w:val="num" w:pos="720"/>
              </w:tabs>
              <w:rPr>
                <w:rFonts w:ascii="Calibri" w:hAnsi="Calibri"/>
              </w:rPr>
            </w:pPr>
            <w:r w:rsidRPr="001F3AC6">
              <w:rPr>
                <w:rFonts w:ascii="Calibri" w:hAnsi="Calibri"/>
              </w:rPr>
              <w:t>Can customise CRM using JavaScript and HTML web resources.</w:t>
            </w:r>
          </w:p>
          <w:p w14:paraId="124115D2" w14:textId="77777777" w:rsidR="000508BC" w:rsidRPr="001F3AC6" w:rsidRDefault="000508BC" w:rsidP="000508BC">
            <w:pPr>
              <w:numPr>
                <w:ilvl w:val="0"/>
                <w:numId w:val="11"/>
              </w:numPr>
              <w:tabs>
                <w:tab w:val="num" w:pos="720"/>
              </w:tabs>
              <w:rPr>
                <w:rFonts w:ascii="Calibri" w:hAnsi="Calibri"/>
              </w:rPr>
            </w:pPr>
            <w:r w:rsidRPr="001F3AC6">
              <w:rPr>
                <w:rFonts w:ascii="Calibri" w:hAnsi="Calibri"/>
              </w:rPr>
              <w:t>Ability to define and lead the development of desired solutions, converting Business requirements into practical solutions</w:t>
            </w:r>
          </w:p>
          <w:p w14:paraId="2DBE85D8" w14:textId="5BEB44F2" w:rsidR="00B56534" w:rsidRPr="00B56534" w:rsidRDefault="000508BC" w:rsidP="000508BC">
            <w:pPr>
              <w:numPr>
                <w:ilvl w:val="0"/>
                <w:numId w:val="11"/>
              </w:numPr>
              <w:rPr>
                <w:rFonts w:ascii="Calibri" w:hAnsi="Calibri"/>
              </w:rPr>
            </w:pPr>
            <w:r w:rsidRPr="000508BC">
              <w:rPr>
                <w:rFonts w:ascii="Calibri" w:hAnsi="Calibri"/>
              </w:rPr>
              <w:t>Excellent Communicator.</w:t>
            </w:r>
          </w:p>
        </w:tc>
        <w:tc>
          <w:tcPr>
            <w:tcW w:w="6379" w:type="dxa"/>
            <w:shd w:val="clear" w:color="auto" w:fill="auto"/>
          </w:tcPr>
          <w:p w14:paraId="01217156" w14:textId="77777777" w:rsidR="00B47B62" w:rsidRPr="00116084" w:rsidRDefault="00B47B62" w:rsidP="00B47B62">
            <w:pPr>
              <w:rPr>
                <w:rFonts w:ascii="Calibri" w:hAnsi="Calibri"/>
                <w:b/>
              </w:rPr>
            </w:pPr>
          </w:p>
        </w:tc>
      </w:tr>
      <w:tr w:rsidR="00B47B62" w:rsidRPr="00116084" w14:paraId="0D857432" w14:textId="77777777" w:rsidTr="00B47B62">
        <w:tc>
          <w:tcPr>
            <w:tcW w:w="4111" w:type="dxa"/>
            <w:shd w:val="clear" w:color="auto" w:fill="auto"/>
          </w:tcPr>
          <w:p w14:paraId="207551E4" w14:textId="77777777" w:rsidR="00B47B62" w:rsidRPr="00116084" w:rsidRDefault="00B47B62" w:rsidP="00B47B62">
            <w:pPr>
              <w:rPr>
                <w:rFonts w:ascii="Calibri" w:hAnsi="Calibri"/>
                <w:b/>
              </w:rPr>
            </w:pPr>
            <w:r w:rsidRPr="00116084">
              <w:rPr>
                <w:rFonts w:ascii="Calibri" w:hAnsi="Calibri"/>
                <w:b/>
              </w:rPr>
              <w:t>Experience</w:t>
            </w:r>
          </w:p>
          <w:p w14:paraId="31BE9222" w14:textId="77777777" w:rsidR="00B47B62" w:rsidRPr="00116084" w:rsidRDefault="00B47B62" w:rsidP="00AA6960">
            <w:pPr>
              <w:rPr>
                <w:rFonts w:ascii="Calibri" w:hAnsi="Calibri"/>
                <w:b/>
              </w:rPr>
            </w:pPr>
          </w:p>
        </w:tc>
        <w:tc>
          <w:tcPr>
            <w:tcW w:w="4678" w:type="dxa"/>
            <w:shd w:val="clear" w:color="auto" w:fill="auto"/>
          </w:tcPr>
          <w:p w14:paraId="6C36F842" w14:textId="77777777" w:rsidR="000508BC" w:rsidRPr="001F3AC6" w:rsidRDefault="000508BC" w:rsidP="000508BC">
            <w:pPr>
              <w:numPr>
                <w:ilvl w:val="0"/>
                <w:numId w:val="11"/>
              </w:numPr>
              <w:tabs>
                <w:tab w:val="num" w:pos="720"/>
              </w:tabs>
              <w:rPr>
                <w:rFonts w:ascii="Calibri" w:hAnsi="Calibri"/>
              </w:rPr>
            </w:pPr>
            <w:r w:rsidRPr="001F3AC6">
              <w:rPr>
                <w:rFonts w:ascii="Calibri" w:hAnsi="Calibri"/>
              </w:rPr>
              <w:t>Experience of Microsoft Dynamics CRM (CRM 2016 or Dynamics 365 desired).</w:t>
            </w:r>
          </w:p>
          <w:p w14:paraId="6BCB0A79" w14:textId="77777777" w:rsidR="000508BC" w:rsidRPr="001F3AC6" w:rsidRDefault="000508BC" w:rsidP="000508BC">
            <w:pPr>
              <w:numPr>
                <w:ilvl w:val="0"/>
                <w:numId w:val="11"/>
              </w:numPr>
              <w:tabs>
                <w:tab w:val="num" w:pos="720"/>
              </w:tabs>
              <w:rPr>
                <w:rFonts w:ascii="Calibri" w:hAnsi="Calibri"/>
              </w:rPr>
            </w:pPr>
            <w:r w:rsidRPr="001F3AC6">
              <w:rPr>
                <w:rFonts w:ascii="Calibri" w:hAnsi="Calibri"/>
              </w:rPr>
              <w:t>Experience with Microsoft .NET 3.5+ development using C#.Net.</w:t>
            </w:r>
          </w:p>
          <w:p w14:paraId="52BC75EE" w14:textId="77777777" w:rsidR="000508BC" w:rsidRPr="001F3AC6" w:rsidRDefault="000508BC" w:rsidP="000508BC">
            <w:pPr>
              <w:numPr>
                <w:ilvl w:val="0"/>
                <w:numId w:val="11"/>
              </w:numPr>
              <w:tabs>
                <w:tab w:val="num" w:pos="720"/>
              </w:tabs>
              <w:rPr>
                <w:rFonts w:ascii="Calibri" w:hAnsi="Calibri"/>
              </w:rPr>
            </w:pPr>
            <w:r w:rsidRPr="001F3AC6">
              <w:rPr>
                <w:rFonts w:ascii="Calibri" w:hAnsi="Calibri"/>
              </w:rPr>
              <w:t>Experience of SOLID principles</w:t>
            </w:r>
          </w:p>
          <w:p w14:paraId="230505AD" w14:textId="77777777" w:rsidR="000508BC" w:rsidRPr="001F3AC6" w:rsidRDefault="000508BC" w:rsidP="000508BC">
            <w:pPr>
              <w:numPr>
                <w:ilvl w:val="0"/>
                <w:numId w:val="11"/>
              </w:numPr>
              <w:tabs>
                <w:tab w:val="num" w:pos="720"/>
              </w:tabs>
              <w:rPr>
                <w:rFonts w:ascii="Calibri" w:hAnsi="Calibri"/>
              </w:rPr>
            </w:pPr>
            <w:r w:rsidRPr="001F3AC6">
              <w:rPr>
                <w:rFonts w:ascii="Calibri" w:hAnsi="Calibri"/>
              </w:rPr>
              <w:t>Have worked in a complex integrated multi-platform environment.</w:t>
            </w:r>
          </w:p>
          <w:p w14:paraId="65D3D267" w14:textId="77777777" w:rsidR="000508BC" w:rsidRPr="001F3AC6" w:rsidRDefault="000508BC" w:rsidP="000508BC">
            <w:pPr>
              <w:numPr>
                <w:ilvl w:val="0"/>
                <w:numId w:val="11"/>
              </w:numPr>
              <w:tabs>
                <w:tab w:val="num" w:pos="720"/>
              </w:tabs>
              <w:rPr>
                <w:rFonts w:ascii="Calibri" w:hAnsi="Calibri"/>
              </w:rPr>
            </w:pPr>
            <w:r w:rsidRPr="001F3AC6">
              <w:rPr>
                <w:rFonts w:ascii="Calibri" w:hAnsi="Calibri"/>
              </w:rPr>
              <w:t>Have significant experience working Agile and Dev</w:t>
            </w:r>
            <w:r>
              <w:rPr>
                <w:rFonts w:ascii="Calibri" w:hAnsi="Calibri"/>
              </w:rPr>
              <w:t>O</w:t>
            </w:r>
            <w:r w:rsidRPr="001F3AC6">
              <w:rPr>
                <w:rFonts w:ascii="Calibri" w:hAnsi="Calibri"/>
              </w:rPr>
              <w:t>ps teams.</w:t>
            </w:r>
          </w:p>
          <w:p w14:paraId="1F78C565" w14:textId="77777777" w:rsidR="000508BC" w:rsidRDefault="000508BC" w:rsidP="000508BC">
            <w:pPr>
              <w:numPr>
                <w:ilvl w:val="0"/>
                <w:numId w:val="11"/>
              </w:numPr>
              <w:tabs>
                <w:tab w:val="num" w:pos="720"/>
              </w:tabs>
              <w:rPr>
                <w:rFonts w:ascii="Calibri" w:hAnsi="Calibri"/>
              </w:rPr>
            </w:pPr>
            <w:r>
              <w:rPr>
                <w:rFonts w:ascii="Calibri" w:hAnsi="Calibri"/>
              </w:rPr>
              <w:lastRenderedPageBreak/>
              <w:t>Experience of c</w:t>
            </w:r>
            <w:r w:rsidRPr="001F3AC6">
              <w:rPr>
                <w:rFonts w:ascii="Calibri" w:hAnsi="Calibri"/>
              </w:rPr>
              <w:t>ontribut</w:t>
            </w:r>
            <w:r>
              <w:rPr>
                <w:rFonts w:ascii="Calibri" w:hAnsi="Calibri"/>
              </w:rPr>
              <w:t>ing</w:t>
            </w:r>
            <w:r w:rsidRPr="001F3AC6">
              <w:rPr>
                <w:rFonts w:ascii="Calibri" w:hAnsi="Calibri"/>
              </w:rPr>
              <w:t xml:space="preserve"> to continuous improvement and eliminating waste.</w:t>
            </w:r>
          </w:p>
          <w:p w14:paraId="07D66026" w14:textId="46333B17" w:rsidR="000508BC" w:rsidRPr="001F3AC6" w:rsidRDefault="000508BC" w:rsidP="000508BC">
            <w:pPr>
              <w:numPr>
                <w:ilvl w:val="0"/>
                <w:numId w:val="11"/>
              </w:numPr>
              <w:tabs>
                <w:tab w:val="num" w:pos="720"/>
              </w:tabs>
              <w:rPr>
                <w:rFonts w:ascii="Calibri" w:hAnsi="Calibri"/>
              </w:rPr>
            </w:pPr>
            <w:r>
              <w:rPr>
                <w:rFonts w:ascii="Calibri" w:hAnsi="Calibri"/>
              </w:rPr>
              <w:t xml:space="preserve">Experience of </w:t>
            </w:r>
            <w:r w:rsidRPr="001F3AC6">
              <w:rPr>
                <w:rFonts w:ascii="Calibri" w:hAnsi="Calibri"/>
              </w:rPr>
              <w:t>deal</w:t>
            </w:r>
            <w:r>
              <w:rPr>
                <w:rFonts w:ascii="Calibri" w:hAnsi="Calibri"/>
              </w:rPr>
              <w:t>ing</w:t>
            </w:r>
            <w:r w:rsidRPr="001F3AC6">
              <w:rPr>
                <w:rFonts w:ascii="Calibri" w:hAnsi="Calibri"/>
              </w:rPr>
              <w:t xml:space="preserve"> with the complexity of</w:t>
            </w:r>
            <w:r>
              <w:rPr>
                <w:rFonts w:ascii="Calibri" w:hAnsi="Calibri"/>
              </w:rPr>
              <w:t xml:space="preserve"> multiple concurrent deliveries.</w:t>
            </w:r>
          </w:p>
          <w:p w14:paraId="76F8FF09" w14:textId="77777777" w:rsidR="00B47B62" w:rsidRPr="00116084" w:rsidRDefault="00B47B62" w:rsidP="000508BC">
            <w:pPr>
              <w:spacing w:after="100"/>
              <w:ind w:left="360"/>
              <w:rPr>
                <w:rFonts w:ascii="Calibri" w:hAnsi="Calibri"/>
                <w:b/>
              </w:rPr>
            </w:pPr>
          </w:p>
        </w:tc>
        <w:tc>
          <w:tcPr>
            <w:tcW w:w="6379" w:type="dxa"/>
            <w:shd w:val="clear" w:color="auto" w:fill="auto"/>
          </w:tcPr>
          <w:p w14:paraId="5CFCE5A6" w14:textId="77777777" w:rsidR="00F43AD9" w:rsidRPr="00286867" w:rsidRDefault="00F43AD9" w:rsidP="00F43AD9">
            <w:pPr>
              <w:numPr>
                <w:ilvl w:val="0"/>
                <w:numId w:val="11"/>
              </w:numPr>
              <w:spacing w:before="100" w:beforeAutospacing="1" w:after="100" w:afterAutospacing="1"/>
              <w:rPr>
                <w:rFonts w:ascii="Calibri" w:hAnsi="Calibri" w:cs="Calibri"/>
              </w:rPr>
            </w:pPr>
            <w:r w:rsidRPr="00286867">
              <w:rPr>
                <w:rFonts w:ascii="Calibri" w:hAnsi="Calibri" w:cs="Calibri"/>
              </w:rPr>
              <w:lastRenderedPageBreak/>
              <w:t>Exposure Dynamics CRM 2016 or 365</w:t>
            </w:r>
          </w:p>
          <w:p w14:paraId="6D02F5EE" w14:textId="518BD946" w:rsidR="00F43AD9" w:rsidRPr="00286867" w:rsidRDefault="00F43AD9" w:rsidP="00F43AD9">
            <w:pPr>
              <w:numPr>
                <w:ilvl w:val="0"/>
                <w:numId w:val="11"/>
              </w:numPr>
              <w:spacing w:before="100" w:beforeAutospacing="1" w:after="100" w:afterAutospacing="1"/>
              <w:rPr>
                <w:rFonts w:ascii="Calibri" w:hAnsi="Calibri" w:cs="Calibri"/>
              </w:rPr>
            </w:pPr>
            <w:r w:rsidRPr="00286867">
              <w:rPr>
                <w:rFonts w:ascii="Calibri" w:hAnsi="Calibri" w:cs="Calibri"/>
              </w:rPr>
              <w:t xml:space="preserve">Exposure using </w:t>
            </w:r>
            <w:r w:rsidR="000508BC" w:rsidRPr="00286867">
              <w:rPr>
                <w:rFonts w:ascii="Calibri" w:hAnsi="Calibri" w:cs="Calibri"/>
              </w:rPr>
              <w:t>SharePoint</w:t>
            </w:r>
            <w:r w:rsidRPr="00286867">
              <w:rPr>
                <w:rFonts w:ascii="Calibri" w:hAnsi="Calibri" w:cs="Calibri"/>
              </w:rPr>
              <w:t xml:space="preserve"> Online as a document store. </w:t>
            </w:r>
          </w:p>
          <w:p w14:paraId="25A1A97E" w14:textId="77777777" w:rsidR="00F43AD9" w:rsidRPr="00286867" w:rsidRDefault="00F43AD9" w:rsidP="00F43AD9">
            <w:pPr>
              <w:numPr>
                <w:ilvl w:val="0"/>
                <w:numId w:val="11"/>
              </w:numPr>
              <w:spacing w:before="100" w:beforeAutospacing="1" w:after="100" w:afterAutospacing="1"/>
              <w:rPr>
                <w:rFonts w:ascii="Calibri" w:hAnsi="Calibri" w:cs="Calibri"/>
              </w:rPr>
            </w:pPr>
            <w:r w:rsidRPr="00286867">
              <w:rPr>
                <w:rFonts w:ascii="Calibri" w:hAnsi="Calibri" w:cs="Calibri"/>
              </w:rPr>
              <w:t>SOAP Web Services.</w:t>
            </w:r>
          </w:p>
          <w:p w14:paraId="7A01FF39" w14:textId="77777777" w:rsidR="00F43AD9" w:rsidRPr="00286867" w:rsidRDefault="00F43AD9" w:rsidP="00F43AD9">
            <w:pPr>
              <w:numPr>
                <w:ilvl w:val="0"/>
                <w:numId w:val="11"/>
              </w:numPr>
              <w:spacing w:before="100" w:beforeAutospacing="1" w:after="100" w:afterAutospacing="1"/>
              <w:rPr>
                <w:rFonts w:ascii="Calibri" w:hAnsi="Calibri" w:cs="Calibri"/>
              </w:rPr>
            </w:pPr>
            <w:r w:rsidRPr="00286867">
              <w:rPr>
                <w:rFonts w:ascii="Calibri" w:hAnsi="Calibri" w:cs="Calibri"/>
              </w:rPr>
              <w:t>Have used the following tools: Bitbucket, TeamCity and Octopus.</w:t>
            </w:r>
          </w:p>
          <w:p w14:paraId="39A92CF0" w14:textId="77777777" w:rsidR="00F43AD9" w:rsidRPr="00286867" w:rsidRDefault="00F43AD9" w:rsidP="00F43AD9">
            <w:pPr>
              <w:numPr>
                <w:ilvl w:val="0"/>
                <w:numId w:val="11"/>
              </w:numPr>
              <w:spacing w:before="100" w:beforeAutospacing="1" w:after="100" w:afterAutospacing="1"/>
              <w:rPr>
                <w:rFonts w:ascii="Calibri" w:hAnsi="Calibri" w:cs="Calibri"/>
              </w:rPr>
            </w:pPr>
            <w:r w:rsidRPr="00286867">
              <w:rPr>
                <w:rFonts w:ascii="Calibri" w:hAnsi="Calibri" w:cs="Calibri"/>
              </w:rPr>
              <w:t>Have experience of using Selenium or other Automated testing tools</w:t>
            </w:r>
          </w:p>
          <w:p w14:paraId="495CF08F" w14:textId="77777777" w:rsidR="00B47B62" w:rsidRPr="00116084" w:rsidRDefault="00B47B62" w:rsidP="00F43AD9">
            <w:pPr>
              <w:rPr>
                <w:rFonts w:ascii="Calibri" w:hAnsi="Calibri"/>
                <w:b/>
              </w:rPr>
            </w:pPr>
          </w:p>
        </w:tc>
      </w:tr>
      <w:tr w:rsidR="0062116A" w:rsidRPr="0032640E" w14:paraId="4D43A065" w14:textId="77777777" w:rsidTr="002B1BF2">
        <w:tc>
          <w:tcPr>
            <w:tcW w:w="4111" w:type="dxa"/>
            <w:shd w:val="clear" w:color="auto" w:fill="auto"/>
          </w:tcPr>
          <w:p w14:paraId="31B35476" w14:textId="7FF73472" w:rsidR="0062116A" w:rsidRPr="00847366" w:rsidRDefault="00847366" w:rsidP="005643EF">
            <w:pPr>
              <w:rPr>
                <w:rFonts w:ascii="Calibri" w:hAnsi="Calibri"/>
                <w:sz w:val="20"/>
                <w:szCs w:val="20"/>
              </w:rPr>
            </w:pPr>
            <w:r w:rsidRPr="002B1BF2">
              <w:rPr>
                <w:rFonts w:ascii="Calibri" w:hAnsi="Calibri"/>
                <w:b/>
              </w:rPr>
              <w:t xml:space="preserve">Specific Role Accountabilities for People, Finance and </w:t>
            </w:r>
            <w:r w:rsidR="00B56534" w:rsidRPr="002B1BF2">
              <w:rPr>
                <w:rFonts w:ascii="Calibri" w:hAnsi="Calibri"/>
                <w:b/>
              </w:rPr>
              <w:t>Polic</w:t>
            </w:r>
            <w:r w:rsidR="00B56534">
              <w:rPr>
                <w:rFonts w:ascii="Calibri" w:hAnsi="Calibri"/>
                <w:b/>
              </w:rPr>
              <w:t>y</w:t>
            </w:r>
            <w:r w:rsidR="00B56534">
              <w:rPr>
                <w:rFonts w:ascii="Calibri" w:hAnsi="Calibri"/>
              </w:rPr>
              <w:t xml:space="preserve"> (i.e</w:t>
            </w:r>
            <w:r w:rsidR="00B56534" w:rsidRPr="00847366">
              <w:rPr>
                <w:rFonts w:ascii="Calibri" w:hAnsi="Calibri"/>
                <w:sz w:val="20"/>
                <w:szCs w:val="20"/>
              </w:rPr>
              <w:t>.</w:t>
            </w:r>
            <w:r w:rsidRPr="00847366">
              <w:rPr>
                <w:rFonts w:ascii="Calibri" w:hAnsi="Calibri"/>
                <w:sz w:val="20"/>
                <w:szCs w:val="20"/>
              </w:rPr>
              <w:t xml:space="preserve"> accountability for managing a team/ budgets etc)</w:t>
            </w:r>
          </w:p>
        </w:tc>
        <w:tc>
          <w:tcPr>
            <w:tcW w:w="4678" w:type="dxa"/>
            <w:shd w:val="clear" w:color="auto" w:fill="auto"/>
          </w:tcPr>
          <w:p w14:paraId="04F10F2E" w14:textId="624D0770" w:rsidR="001F3AC6" w:rsidRPr="000508BC" w:rsidRDefault="001F3AC6" w:rsidP="000508BC">
            <w:pPr>
              <w:numPr>
                <w:ilvl w:val="0"/>
                <w:numId w:val="27"/>
              </w:numPr>
              <w:rPr>
                <w:rFonts w:ascii="Calibri" w:hAnsi="Calibri" w:cs="Calibri"/>
              </w:rPr>
            </w:pPr>
            <w:r w:rsidRPr="002972CA">
              <w:rPr>
                <w:rFonts w:ascii="Calibri" w:hAnsi="Calibri" w:cs="Calibri"/>
              </w:rPr>
              <w:t xml:space="preserve">Develop and mentor </w:t>
            </w:r>
            <w:r w:rsidR="00E02478">
              <w:rPr>
                <w:rFonts w:ascii="Calibri" w:hAnsi="Calibri" w:cs="Calibri"/>
              </w:rPr>
              <w:t xml:space="preserve">junior </w:t>
            </w:r>
            <w:r w:rsidRPr="002972CA">
              <w:rPr>
                <w:rFonts w:ascii="Calibri" w:hAnsi="Calibri" w:cs="Calibri"/>
              </w:rPr>
              <w:t>members of the development team</w:t>
            </w:r>
            <w:r w:rsidR="00E02478" w:rsidRPr="001F3AC6">
              <w:rPr>
                <w:rFonts w:ascii="Calibri" w:hAnsi="Calibri" w:cs="Calibri"/>
              </w:rPr>
              <w:t xml:space="preserve"> in best </w:t>
            </w:r>
            <w:r w:rsidR="00E02478">
              <w:rPr>
                <w:rFonts w:ascii="Calibri" w:hAnsi="Calibri" w:cs="Calibri"/>
              </w:rPr>
              <w:t xml:space="preserve">coding </w:t>
            </w:r>
            <w:r w:rsidR="00E02478" w:rsidRPr="001F3AC6">
              <w:rPr>
                <w:rFonts w:ascii="Calibri" w:hAnsi="Calibri" w:cs="Calibri"/>
              </w:rPr>
              <w:t>practices and development standar</w:t>
            </w:r>
            <w:r w:rsidR="00E02478" w:rsidRPr="00E02478">
              <w:rPr>
                <w:rFonts w:ascii="Calibri" w:hAnsi="Calibri" w:cs="Calibri"/>
              </w:rPr>
              <w:t>ds</w:t>
            </w:r>
          </w:p>
          <w:p w14:paraId="2EE0136E" w14:textId="77777777" w:rsidR="001F3AC6" w:rsidRPr="002972CA" w:rsidRDefault="001F3AC6" w:rsidP="00F43AD9">
            <w:pPr>
              <w:numPr>
                <w:ilvl w:val="0"/>
                <w:numId w:val="27"/>
              </w:numPr>
              <w:rPr>
                <w:rFonts w:ascii="Calibri" w:hAnsi="Calibri"/>
                <w:b/>
                <w:color w:val="7030A0"/>
              </w:rPr>
            </w:pPr>
            <w:r w:rsidRPr="002972CA">
              <w:rPr>
                <w:rFonts w:ascii="Calibri" w:hAnsi="Calibri" w:cs="Calibri"/>
              </w:rPr>
              <w:t>Work across the ICT functional areas to ensure adherence to departmental standards with a focus on security</w:t>
            </w:r>
          </w:p>
          <w:p w14:paraId="655633E2" w14:textId="77777777" w:rsidR="001F3AC6" w:rsidRPr="00F43AD9" w:rsidRDefault="001F3AC6" w:rsidP="00F43AD9">
            <w:pPr>
              <w:numPr>
                <w:ilvl w:val="0"/>
                <w:numId w:val="27"/>
              </w:numPr>
              <w:rPr>
                <w:rFonts w:ascii="Calibri" w:hAnsi="Calibri"/>
                <w:b/>
                <w:color w:val="7030A0"/>
              </w:rPr>
            </w:pPr>
            <w:r>
              <w:rPr>
                <w:rFonts w:ascii="Calibri" w:hAnsi="Calibri" w:cs="Calibri"/>
              </w:rPr>
              <w:t>Accountable for maintaining development principles across the YHG technical stack</w:t>
            </w:r>
          </w:p>
          <w:p w14:paraId="03969E9B" w14:textId="288279EC" w:rsidR="00F43AD9" w:rsidRPr="000508BC" w:rsidRDefault="00F43AD9" w:rsidP="000508BC">
            <w:pPr>
              <w:numPr>
                <w:ilvl w:val="0"/>
                <w:numId w:val="27"/>
              </w:numPr>
              <w:autoSpaceDE w:val="0"/>
              <w:autoSpaceDN w:val="0"/>
              <w:adjustRightInd w:val="0"/>
              <w:spacing w:after="200"/>
              <w:rPr>
                <w:rFonts w:ascii="Calibri" w:hAnsi="Calibri" w:cs="Calibri"/>
              </w:rPr>
            </w:pPr>
            <w:r w:rsidRPr="001F3AC6">
              <w:rPr>
                <w:rFonts w:ascii="Calibri" w:hAnsi="Calibri" w:cs="Calibri"/>
              </w:rPr>
              <w:t xml:space="preserve">Production and revision of accurate detailed estimates </w:t>
            </w:r>
          </w:p>
          <w:p w14:paraId="7AC80C28" w14:textId="30E965BF" w:rsidR="00115C1C" w:rsidRPr="00333683" w:rsidRDefault="00115C1C" w:rsidP="00CD7F67">
            <w:pPr>
              <w:rPr>
                <w:rFonts w:ascii="Calibri" w:hAnsi="Calibri"/>
              </w:rPr>
            </w:pPr>
          </w:p>
        </w:tc>
        <w:tc>
          <w:tcPr>
            <w:tcW w:w="6379" w:type="dxa"/>
            <w:shd w:val="clear" w:color="auto" w:fill="auto"/>
          </w:tcPr>
          <w:p w14:paraId="67875137" w14:textId="77777777" w:rsidR="0062116A" w:rsidRPr="0032640E" w:rsidRDefault="0062116A" w:rsidP="005643EF">
            <w:pPr>
              <w:rPr>
                <w:rFonts w:ascii="Calibri" w:hAnsi="Calibri"/>
                <w:b/>
                <w:color w:val="7030A0"/>
              </w:rPr>
            </w:pPr>
          </w:p>
        </w:tc>
      </w:tr>
      <w:tr w:rsidR="0062116A" w:rsidRPr="0032640E" w14:paraId="1EDD9253" w14:textId="77777777" w:rsidTr="002B1BF2">
        <w:tc>
          <w:tcPr>
            <w:tcW w:w="4111" w:type="dxa"/>
            <w:shd w:val="clear" w:color="auto" w:fill="auto"/>
          </w:tcPr>
          <w:p w14:paraId="366D0E5F" w14:textId="77777777" w:rsidR="0062116A" w:rsidRPr="0032640E" w:rsidRDefault="002B1BF2" w:rsidP="005643EF">
            <w:pPr>
              <w:rPr>
                <w:rFonts w:ascii="Calibri" w:hAnsi="Calibri"/>
                <w:b/>
              </w:rPr>
            </w:pPr>
            <w:r>
              <w:rPr>
                <w:rFonts w:ascii="Calibri" w:hAnsi="Calibri"/>
                <w:b/>
              </w:rPr>
              <w:t>Key Relationships (internal/external)</w:t>
            </w:r>
          </w:p>
          <w:p w14:paraId="10CD1786" w14:textId="77777777" w:rsidR="0062116A" w:rsidRPr="0032640E" w:rsidRDefault="0062116A" w:rsidP="005643EF">
            <w:pPr>
              <w:rPr>
                <w:rFonts w:ascii="Calibri" w:hAnsi="Calibri"/>
                <w:b/>
              </w:rPr>
            </w:pPr>
          </w:p>
          <w:p w14:paraId="270C2E52" w14:textId="77777777" w:rsidR="0062116A" w:rsidRPr="0032640E" w:rsidRDefault="0062116A" w:rsidP="005643EF">
            <w:pPr>
              <w:rPr>
                <w:rFonts w:ascii="Calibri" w:hAnsi="Calibri"/>
                <w:b/>
                <w:color w:val="7030A0"/>
              </w:rPr>
            </w:pPr>
          </w:p>
        </w:tc>
        <w:tc>
          <w:tcPr>
            <w:tcW w:w="4678" w:type="dxa"/>
            <w:shd w:val="clear" w:color="auto" w:fill="auto"/>
          </w:tcPr>
          <w:p w14:paraId="5E8135E2" w14:textId="77777777" w:rsidR="001F3AC6" w:rsidRPr="001F3AC6" w:rsidRDefault="001F3AC6" w:rsidP="00F43AD9">
            <w:pPr>
              <w:numPr>
                <w:ilvl w:val="0"/>
                <w:numId w:val="27"/>
              </w:numPr>
              <w:rPr>
                <w:rFonts w:ascii="Calibri" w:hAnsi="Calibri"/>
                <w:b/>
                <w:sz w:val="22"/>
                <w:szCs w:val="22"/>
              </w:rPr>
            </w:pPr>
            <w:r w:rsidRPr="001F3AC6">
              <w:rPr>
                <w:rFonts w:ascii="Calibri" w:hAnsi="Calibri"/>
                <w:sz w:val="22"/>
                <w:szCs w:val="22"/>
              </w:rPr>
              <w:t>Head of Services – ICT</w:t>
            </w:r>
          </w:p>
          <w:p w14:paraId="1DFD0B60" w14:textId="77777777" w:rsidR="001F3AC6" w:rsidRPr="001F3AC6" w:rsidRDefault="001F3AC6" w:rsidP="00F43AD9">
            <w:pPr>
              <w:numPr>
                <w:ilvl w:val="0"/>
                <w:numId w:val="27"/>
              </w:numPr>
              <w:rPr>
                <w:rFonts w:ascii="Calibri" w:hAnsi="Calibri"/>
                <w:b/>
                <w:sz w:val="22"/>
                <w:szCs w:val="22"/>
              </w:rPr>
            </w:pPr>
            <w:r w:rsidRPr="001F3AC6">
              <w:rPr>
                <w:rFonts w:ascii="Calibri" w:hAnsi="Calibri"/>
                <w:sz w:val="22"/>
                <w:szCs w:val="22"/>
              </w:rPr>
              <w:t>Technical Architects</w:t>
            </w:r>
          </w:p>
          <w:p w14:paraId="0FAA2769" w14:textId="77777777" w:rsidR="001F3AC6" w:rsidRPr="001F3AC6" w:rsidRDefault="001F3AC6" w:rsidP="00F43AD9">
            <w:pPr>
              <w:numPr>
                <w:ilvl w:val="0"/>
                <w:numId w:val="27"/>
              </w:numPr>
              <w:rPr>
                <w:rFonts w:ascii="Calibri" w:hAnsi="Calibri"/>
                <w:b/>
                <w:sz w:val="22"/>
                <w:szCs w:val="22"/>
              </w:rPr>
            </w:pPr>
            <w:r w:rsidRPr="001F3AC6">
              <w:rPr>
                <w:rFonts w:ascii="Calibri" w:hAnsi="Calibri"/>
                <w:sz w:val="22"/>
                <w:szCs w:val="22"/>
              </w:rPr>
              <w:t>Members of SLT</w:t>
            </w:r>
          </w:p>
          <w:p w14:paraId="4BB382C0" w14:textId="77777777" w:rsidR="001F3AC6" w:rsidRDefault="001F3AC6" w:rsidP="00F43AD9">
            <w:pPr>
              <w:numPr>
                <w:ilvl w:val="0"/>
                <w:numId w:val="27"/>
              </w:numPr>
              <w:rPr>
                <w:rFonts w:ascii="Calibri" w:hAnsi="Calibri"/>
                <w:b/>
                <w:sz w:val="22"/>
                <w:szCs w:val="22"/>
              </w:rPr>
            </w:pPr>
            <w:r w:rsidRPr="001F3AC6">
              <w:rPr>
                <w:rFonts w:ascii="Calibri" w:hAnsi="Calibri"/>
                <w:sz w:val="22"/>
                <w:szCs w:val="22"/>
              </w:rPr>
              <w:t>Product Owners</w:t>
            </w:r>
          </w:p>
          <w:p w14:paraId="0F878E2E" w14:textId="77777777" w:rsidR="00333683" w:rsidRPr="00F43AD9" w:rsidRDefault="001F3AC6" w:rsidP="00F43AD9">
            <w:pPr>
              <w:numPr>
                <w:ilvl w:val="0"/>
                <w:numId w:val="27"/>
              </w:numPr>
              <w:rPr>
                <w:rFonts w:ascii="Calibri" w:hAnsi="Calibri"/>
                <w:b/>
                <w:sz w:val="22"/>
                <w:szCs w:val="22"/>
              </w:rPr>
            </w:pPr>
            <w:r w:rsidRPr="001F3AC6">
              <w:rPr>
                <w:rFonts w:ascii="Calibri" w:hAnsi="Calibri"/>
                <w:sz w:val="22"/>
                <w:szCs w:val="22"/>
              </w:rPr>
              <w:t xml:space="preserve">Heads of Service – Operations </w:t>
            </w:r>
          </w:p>
          <w:p w14:paraId="5E662A5D" w14:textId="77777777" w:rsidR="00F43AD9" w:rsidRDefault="00F43AD9" w:rsidP="00F43AD9">
            <w:pPr>
              <w:numPr>
                <w:ilvl w:val="0"/>
                <w:numId w:val="27"/>
              </w:numPr>
              <w:autoSpaceDE w:val="0"/>
              <w:autoSpaceDN w:val="0"/>
              <w:adjustRightInd w:val="0"/>
              <w:spacing w:after="200"/>
              <w:rPr>
                <w:rFonts w:ascii="Calibri" w:hAnsi="Calibri" w:cs="Calibri"/>
              </w:rPr>
            </w:pPr>
            <w:r w:rsidRPr="001F3AC6">
              <w:rPr>
                <w:rFonts w:ascii="Calibri" w:hAnsi="Calibri" w:cs="Calibri"/>
              </w:rPr>
              <w:lastRenderedPageBreak/>
              <w:t>Liaison with Business Analysts and/or internal / external customers to ensure that requirements are understood</w:t>
            </w:r>
            <w:r w:rsidR="000508BC">
              <w:rPr>
                <w:rFonts w:ascii="Calibri" w:hAnsi="Calibri" w:cs="Calibri"/>
              </w:rPr>
              <w:t>.</w:t>
            </w:r>
          </w:p>
          <w:p w14:paraId="78EAED19" w14:textId="40ABCF2D" w:rsidR="00F43AD9" w:rsidRPr="001F3AC6" w:rsidRDefault="00F43AD9" w:rsidP="000508BC">
            <w:pPr>
              <w:ind w:left="720"/>
              <w:rPr>
                <w:rFonts w:ascii="Calibri" w:hAnsi="Calibri"/>
                <w:b/>
                <w:sz w:val="22"/>
                <w:szCs w:val="22"/>
              </w:rPr>
            </w:pPr>
          </w:p>
        </w:tc>
        <w:tc>
          <w:tcPr>
            <w:tcW w:w="6379" w:type="dxa"/>
            <w:shd w:val="clear" w:color="auto" w:fill="auto"/>
          </w:tcPr>
          <w:p w14:paraId="6796CA58" w14:textId="77777777" w:rsidR="0062116A" w:rsidRPr="0032640E" w:rsidRDefault="0062116A" w:rsidP="005643EF">
            <w:pPr>
              <w:rPr>
                <w:rFonts w:ascii="Calibri" w:hAnsi="Calibri"/>
                <w:b/>
                <w:color w:val="7030A0"/>
              </w:rPr>
            </w:pPr>
          </w:p>
        </w:tc>
      </w:tr>
      <w:tr w:rsidR="00B47B62" w:rsidRPr="0032640E" w14:paraId="00F0D046" w14:textId="77777777" w:rsidTr="002B1BF2">
        <w:tc>
          <w:tcPr>
            <w:tcW w:w="4111" w:type="dxa"/>
            <w:shd w:val="clear" w:color="auto" w:fill="auto"/>
          </w:tcPr>
          <w:p w14:paraId="35433366" w14:textId="22B88D25" w:rsidR="00B47B62" w:rsidRDefault="00B47B62" w:rsidP="00847366">
            <w:pPr>
              <w:rPr>
                <w:rFonts w:ascii="Calibri" w:hAnsi="Calibri"/>
                <w:b/>
              </w:rPr>
            </w:pPr>
            <w:r>
              <w:rPr>
                <w:rFonts w:ascii="Calibri" w:hAnsi="Calibri"/>
                <w:b/>
              </w:rPr>
              <w:t>Qualifications</w:t>
            </w:r>
          </w:p>
          <w:p w14:paraId="6E17A133" w14:textId="77777777" w:rsidR="00B47B62" w:rsidRDefault="00B47B62" w:rsidP="00847366">
            <w:pPr>
              <w:rPr>
                <w:rFonts w:ascii="Calibri" w:hAnsi="Calibri"/>
                <w:b/>
                <w:color w:val="7030A0"/>
              </w:rPr>
            </w:pPr>
          </w:p>
          <w:p w14:paraId="1B9016DE" w14:textId="77777777" w:rsidR="00B47B62" w:rsidRPr="0032640E" w:rsidRDefault="00B47B62" w:rsidP="00847366">
            <w:pPr>
              <w:rPr>
                <w:rFonts w:ascii="Calibri" w:hAnsi="Calibri"/>
                <w:b/>
                <w:color w:val="7030A0"/>
              </w:rPr>
            </w:pPr>
          </w:p>
        </w:tc>
        <w:tc>
          <w:tcPr>
            <w:tcW w:w="4678" w:type="dxa"/>
            <w:shd w:val="clear" w:color="auto" w:fill="auto"/>
          </w:tcPr>
          <w:p w14:paraId="01CA0783" w14:textId="49D15C2E" w:rsidR="00B47B62" w:rsidRPr="00CD7F67" w:rsidRDefault="00B47B62" w:rsidP="009B5D85">
            <w:pPr>
              <w:rPr>
                <w:rFonts w:ascii="Calibri" w:hAnsi="Calibri"/>
                <w:color w:val="7030A0"/>
              </w:rPr>
            </w:pPr>
          </w:p>
        </w:tc>
        <w:tc>
          <w:tcPr>
            <w:tcW w:w="6379" w:type="dxa"/>
            <w:shd w:val="clear" w:color="auto" w:fill="auto"/>
          </w:tcPr>
          <w:p w14:paraId="09CC62A3" w14:textId="1A37B982" w:rsidR="00B47B62" w:rsidRPr="00CD7F67" w:rsidRDefault="00B47B62" w:rsidP="005643EF">
            <w:pPr>
              <w:rPr>
                <w:rFonts w:ascii="Calibri" w:hAnsi="Calibri"/>
                <w:b/>
                <w:color w:val="7030A0"/>
              </w:rPr>
            </w:pPr>
          </w:p>
        </w:tc>
      </w:tr>
      <w:tr w:rsidR="00B47B62" w:rsidRPr="0032640E" w14:paraId="6CE48A2D" w14:textId="77777777" w:rsidTr="00C30867">
        <w:tc>
          <w:tcPr>
            <w:tcW w:w="15168" w:type="dxa"/>
            <w:gridSpan w:val="3"/>
            <w:shd w:val="clear" w:color="auto" w:fill="auto"/>
          </w:tcPr>
          <w:p w14:paraId="3172C4BA" w14:textId="77777777" w:rsidR="00B47B62" w:rsidRPr="0032640E" w:rsidRDefault="00B47B62" w:rsidP="0032640E">
            <w:pPr>
              <w:autoSpaceDE w:val="0"/>
              <w:autoSpaceDN w:val="0"/>
              <w:adjustRightInd w:val="0"/>
              <w:rPr>
                <w:rFonts w:ascii="Calibri" w:hAnsi="Calibri" w:cs="Calibri"/>
                <w:b/>
                <w:bCs/>
                <w:color w:val="7030A0"/>
              </w:rPr>
            </w:pPr>
            <w:r w:rsidRPr="0032640E">
              <w:rPr>
                <w:rFonts w:ascii="Calibri" w:hAnsi="Calibri" w:cs="Calibri"/>
                <w:b/>
                <w:bCs/>
                <w:color w:val="7030A0"/>
              </w:rPr>
              <w:t xml:space="preserve">Safeguarding of Children Young people and Vulnerable Adults </w:t>
            </w:r>
          </w:p>
          <w:p w14:paraId="1AF1EF5C" w14:textId="77777777" w:rsidR="00B47B62" w:rsidRPr="0032640E" w:rsidRDefault="00B47B62" w:rsidP="0032640E">
            <w:pPr>
              <w:autoSpaceDE w:val="0"/>
              <w:autoSpaceDN w:val="0"/>
              <w:adjustRightInd w:val="0"/>
              <w:rPr>
                <w:rFonts w:ascii="Calibri" w:hAnsi="Calibri" w:cs="Calibri"/>
              </w:rPr>
            </w:pPr>
            <w:r w:rsidRPr="0032640E">
              <w:rPr>
                <w:rFonts w:ascii="Calibri" w:hAnsi="Calibri" w:cs="Calibri"/>
              </w:rPr>
              <w:t xml:space="preserve">Your Housing Group is committed to safeguarding and promoting the welfare of children, young people and vulnerable adults and expects all staff to share this commitment. </w:t>
            </w:r>
          </w:p>
          <w:p w14:paraId="4E786EF4" w14:textId="77777777" w:rsidR="00B47B62" w:rsidRPr="0032640E" w:rsidRDefault="00B47B62" w:rsidP="0032640E">
            <w:pPr>
              <w:autoSpaceDE w:val="0"/>
              <w:autoSpaceDN w:val="0"/>
              <w:adjustRightInd w:val="0"/>
              <w:rPr>
                <w:rFonts w:ascii="Calibri" w:hAnsi="Calibri" w:cs="Calibri"/>
              </w:rPr>
            </w:pPr>
          </w:p>
          <w:p w14:paraId="7D45769E" w14:textId="77777777" w:rsidR="00B47B62" w:rsidRPr="0032640E" w:rsidRDefault="00B47B62" w:rsidP="0062116A">
            <w:pPr>
              <w:rPr>
                <w:rFonts w:ascii="Calibri" w:hAnsi="Calibri"/>
                <w:b/>
                <w:color w:val="7030A0"/>
              </w:rPr>
            </w:pPr>
            <w:r w:rsidRPr="0032640E">
              <w:rPr>
                <w:rFonts w:ascii="Calibri" w:hAnsi="Calibri" w:cs="Calibri"/>
              </w:rPr>
              <w:t xml:space="preserve">As a Your Housing Group employee, it is your responsibility to attend safeguarding training in accordance with YHG safeguarding training strategy and to </w:t>
            </w:r>
            <w:r w:rsidRPr="0032640E">
              <w:rPr>
                <w:rFonts w:ascii="Calibri" w:hAnsi="Calibri" w:cs="Calibri"/>
                <w:color w:val="000000"/>
              </w:rPr>
              <w:t>be aware of and work in accordance with the YHG safeguarding policies and procedures and to raise any concerns relating to such procedures which may be noted during the course of duty.</w:t>
            </w:r>
          </w:p>
        </w:tc>
      </w:tr>
    </w:tbl>
    <w:p w14:paraId="1695C714" w14:textId="77777777" w:rsidR="005643EF" w:rsidRPr="00D91EEA" w:rsidRDefault="005643EF" w:rsidP="005643EF">
      <w:pPr>
        <w:rPr>
          <w:rFonts w:ascii="Calibri" w:hAnsi="Calibri"/>
          <w:b/>
        </w:rPr>
      </w:pPr>
    </w:p>
    <w:sectPr w:rsidR="005643EF" w:rsidRPr="00D91EEA" w:rsidSect="00FB6E2A">
      <w:headerReference w:type="default"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A5EB9" w14:textId="77777777" w:rsidR="00F43AD9" w:rsidRDefault="00F43AD9" w:rsidP="00E73368">
      <w:r>
        <w:separator/>
      </w:r>
    </w:p>
  </w:endnote>
  <w:endnote w:type="continuationSeparator" w:id="0">
    <w:p w14:paraId="1A4A3246" w14:textId="77777777" w:rsidR="00F43AD9" w:rsidRDefault="00F43AD9" w:rsidP="00E7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Segoe UI"/>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8A643" w14:textId="77777777" w:rsidR="00F43AD9" w:rsidRPr="00D57C1A" w:rsidRDefault="00F43AD9" w:rsidP="00D57C1A">
    <w:pPr>
      <w:pStyle w:val="Footer"/>
      <w:tabs>
        <w:tab w:val="clear" w:pos="4513"/>
        <w:tab w:val="clear" w:pos="9026"/>
        <w:tab w:val="center" w:pos="6979"/>
        <w:tab w:val="right" w:pos="13958"/>
      </w:tabs>
      <w:rPr>
        <w:rFonts w:ascii="Calibri" w:hAnsi="Calibri" w:cs="Calibri"/>
        <w:color w:val="7030A0"/>
      </w:rPr>
    </w:pPr>
    <w:r>
      <w:rPr>
        <w:rFonts w:ascii="Calibri" w:hAnsi="Calibri" w:cs="Calibri"/>
        <w:color w:val="7030A0"/>
      </w:rPr>
      <w:t xml:space="preserve">YHG Values:    </w:t>
    </w:r>
    <w:r w:rsidRPr="00D57C1A">
      <w:rPr>
        <w:rFonts w:ascii="Calibri" w:hAnsi="Calibri" w:cs="Calibri"/>
        <w:color w:val="7030A0"/>
      </w:rPr>
      <w:t>Passion</w:t>
    </w:r>
    <w:r w:rsidRPr="00D57C1A">
      <w:rPr>
        <w:rFonts w:ascii="Calibri" w:hAnsi="Calibri" w:cs="Calibri"/>
        <w:color w:val="7030A0"/>
      </w:rPr>
      <w:tab/>
      <w:t>Pride</w:t>
    </w:r>
    <w:r w:rsidRPr="00D57C1A">
      <w:rPr>
        <w:rFonts w:ascii="Calibri" w:hAnsi="Calibri" w:cs="Calibri"/>
        <w:color w:val="7030A0"/>
      </w:rPr>
      <w:tab/>
      <w:t>Creativity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2FEF2" w14:textId="77777777" w:rsidR="00F43AD9" w:rsidRDefault="00F43AD9" w:rsidP="00E73368">
      <w:r>
        <w:separator/>
      </w:r>
    </w:p>
  </w:footnote>
  <w:footnote w:type="continuationSeparator" w:id="0">
    <w:p w14:paraId="1BABAB4F" w14:textId="77777777" w:rsidR="00F43AD9" w:rsidRDefault="00F43AD9" w:rsidP="00E73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3E58E" w14:textId="77777777" w:rsidR="00F43AD9" w:rsidRDefault="00F43AD9" w:rsidP="00DE14E5">
    <w:pPr>
      <w:pStyle w:val="Header"/>
      <w:jc w:val="center"/>
    </w:pPr>
    <w:r>
      <w:rPr>
        <w:rFonts w:ascii="Calibri" w:hAnsi="Calibri" w:cs="Calibri"/>
        <w:b/>
        <w:color w:val="7030A0"/>
        <w:sz w:val="28"/>
        <w:szCs w:val="28"/>
      </w:rPr>
      <w:tab/>
    </w:r>
    <w:r>
      <w:tab/>
    </w:r>
    <w:r>
      <w:tab/>
    </w:r>
    <w:r>
      <w:tab/>
    </w:r>
    <w:r w:rsidRPr="00E73368">
      <w:rPr>
        <w:noProof/>
      </w:rPr>
      <w:drawing>
        <wp:inline distT="0" distB="0" distL="0" distR="0" wp14:anchorId="5A11E7FB" wp14:editId="7BFD768D">
          <wp:extent cx="1104265" cy="857885"/>
          <wp:effectExtent l="0" t="0" r="635" b="0"/>
          <wp:docPr id="1" name="Picture 1" descr="YOUR_HRES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_HRES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857885"/>
                  </a:xfrm>
                  <a:prstGeom prst="rect">
                    <a:avLst/>
                  </a:prstGeom>
                  <a:noFill/>
                  <a:ln>
                    <a:noFill/>
                  </a:ln>
                </pic:spPr>
              </pic:pic>
            </a:graphicData>
          </a:graphic>
        </wp:inline>
      </w:drawing>
    </w:r>
  </w:p>
  <w:p w14:paraId="04EA3BF3" w14:textId="77777777" w:rsidR="00F43AD9" w:rsidRDefault="00F43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235"/>
    <w:multiLevelType w:val="hybridMultilevel"/>
    <w:tmpl w:val="925AE92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F1FB8"/>
    <w:multiLevelType w:val="hybridMultilevel"/>
    <w:tmpl w:val="2910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E3726"/>
    <w:multiLevelType w:val="hybridMultilevel"/>
    <w:tmpl w:val="DFCC463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10F36327"/>
    <w:multiLevelType w:val="hybridMultilevel"/>
    <w:tmpl w:val="2A72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13E20"/>
    <w:multiLevelType w:val="hybridMultilevel"/>
    <w:tmpl w:val="1AF8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B171F"/>
    <w:multiLevelType w:val="hybridMultilevel"/>
    <w:tmpl w:val="4A145962"/>
    <w:lvl w:ilvl="0" w:tplc="5958FF32">
      <w:start w:val="1"/>
      <w:numFmt w:val="bullet"/>
      <w:lvlText w:val="•"/>
      <w:lvlJc w:val="left"/>
      <w:pPr>
        <w:tabs>
          <w:tab w:val="num" w:pos="720"/>
        </w:tabs>
        <w:ind w:left="720" w:hanging="360"/>
      </w:pPr>
      <w:rPr>
        <w:rFonts w:ascii="Times New Roman" w:hAnsi="Times New Roman" w:hint="default"/>
      </w:rPr>
    </w:lvl>
    <w:lvl w:ilvl="1" w:tplc="C88A134A" w:tentative="1">
      <w:start w:val="1"/>
      <w:numFmt w:val="bullet"/>
      <w:lvlText w:val="•"/>
      <w:lvlJc w:val="left"/>
      <w:pPr>
        <w:tabs>
          <w:tab w:val="num" w:pos="1440"/>
        </w:tabs>
        <w:ind w:left="1440" w:hanging="360"/>
      </w:pPr>
      <w:rPr>
        <w:rFonts w:ascii="Times New Roman" w:hAnsi="Times New Roman" w:hint="default"/>
      </w:rPr>
    </w:lvl>
    <w:lvl w:ilvl="2" w:tplc="76A4E786" w:tentative="1">
      <w:start w:val="1"/>
      <w:numFmt w:val="bullet"/>
      <w:lvlText w:val="•"/>
      <w:lvlJc w:val="left"/>
      <w:pPr>
        <w:tabs>
          <w:tab w:val="num" w:pos="2160"/>
        </w:tabs>
        <w:ind w:left="2160" w:hanging="360"/>
      </w:pPr>
      <w:rPr>
        <w:rFonts w:ascii="Times New Roman" w:hAnsi="Times New Roman" w:hint="default"/>
      </w:rPr>
    </w:lvl>
    <w:lvl w:ilvl="3" w:tplc="B142A0B8" w:tentative="1">
      <w:start w:val="1"/>
      <w:numFmt w:val="bullet"/>
      <w:lvlText w:val="•"/>
      <w:lvlJc w:val="left"/>
      <w:pPr>
        <w:tabs>
          <w:tab w:val="num" w:pos="2880"/>
        </w:tabs>
        <w:ind w:left="2880" w:hanging="360"/>
      </w:pPr>
      <w:rPr>
        <w:rFonts w:ascii="Times New Roman" w:hAnsi="Times New Roman" w:hint="default"/>
      </w:rPr>
    </w:lvl>
    <w:lvl w:ilvl="4" w:tplc="4F606BD4" w:tentative="1">
      <w:start w:val="1"/>
      <w:numFmt w:val="bullet"/>
      <w:lvlText w:val="•"/>
      <w:lvlJc w:val="left"/>
      <w:pPr>
        <w:tabs>
          <w:tab w:val="num" w:pos="3600"/>
        </w:tabs>
        <w:ind w:left="3600" w:hanging="360"/>
      </w:pPr>
      <w:rPr>
        <w:rFonts w:ascii="Times New Roman" w:hAnsi="Times New Roman" w:hint="default"/>
      </w:rPr>
    </w:lvl>
    <w:lvl w:ilvl="5" w:tplc="003AF092" w:tentative="1">
      <w:start w:val="1"/>
      <w:numFmt w:val="bullet"/>
      <w:lvlText w:val="•"/>
      <w:lvlJc w:val="left"/>
      <w:pPr>
        <w:tabs>
          <w:tab w:val="num" w:pos="4320"/>
        </w:tabs>
        <w:ind w:left="4320" w:hanging="360"/>
      </w:pPr>
      <w:rPr>
        <w:rFonts w:ascii="Times New Roman" w:hAnsi="Times New Roman" w:hint="default"/>
      </w:rPr>
    </w:lvl>
    <w:lvl w:ilvl="6" w:tplc="D6B0A19E" w:tentative="1">
      <w:start w:val="1"/>
      <w:numFmt w:val="bullet"/>
      <w:lvlText w:val="•"/>
      <w:lvlJc w:val="left"/>
      <w:pPr>
        <w:tabs>
          <w:tab w:val="num" w:pos="5040"/>
        </w:tabs>
        <w:ind w:left="5040" w:hanging="360"/>
      </w:pPr>
      <w:rPr>
        <w:rFonts w:ascii="Times New Roman" w:hAnsi="Times New Roman" w:hint="default"/>
      </w:rPr>
    </w:lvl>
    <w:lvl w:ilvl="7" w:tplc="B5B8EEA2" w:tentative="1">
      <w:start w:val="1"/>
      <w:numFmt w:val="bullet"/>
      <w:lvlText w:val="•"/>
      <w:lvlJc w:val="left"/>
      <w:pPr>
        <w:tabs>
          <w:tab w:val="num" w:pos="5760"/>
        </w:tabs>
        <w:ind w:left="5760" w:hanging="360"/>
      </w:pPr>
      <w:rPr>
        <w:rFonts w:ascii="Times New Roman" w:hAnsi="Times New Roman" w:hint="default"/>
      </w:rPr>
    </w:lvl>
    <w:lvl w:ilvl="8" w:tplc="617C718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4206E9"/>
    <w:multiLevelType w:val="multilevel"/>
    <w:tmpl w:val="B73C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E07D3"/>
    <w:multiLevelType w:val="hybridMultilevel"/>
    <w:tmpl w:val="B572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37EC4"/>
    <w:multiLevelType w:val="multilevel"/>
    <w:tmpl w:val="E0A8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31FA8"/>
    <w:multiLevelType w:val="hybridMultilevel"/>
    <w:tmpl w:val="DFC63510"/>
    <w:lvl w:ilvl="0" w:tplc="F4BA04F6">
      <w:start w:val="1"/>
      <w:numFmt w:val="bullet"/>
      <w:lvlText w:val=""/>
      <w:lvlJc w:val="left"/>
      <w:pPr>
        <w:ind w:left="896" w:hanging="360"/>
      </w:pPr>
      <w:rPr>
        <w:rFonts w:ascii="Symbol" w:hAnsi="Symbol" w:hint="default"/>
        <w:color w:val="auto"/>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0" w15:restartNumberingAfterBreak="0">
    <w:nsid w:val="2E076D1E"/>
    <w:multiLevelType w:val="hybridMultilevel"/>
    <w:tmpl w:val="B02651A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1" w15:restartNumberingAfterBreak="0">
    <w:nsid w:val="39081B5C"/>
    <w:multiLevelType w:val="hybridMultilevel"/>
    <w:tmpl w:val="F998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93B78"/>
    <w:multiLevelType w:val="hybridMultilevel"/>
    <w:tmpl w:val="3696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E61D5"/>
    <w:multiLevelType w:val="hybridMultilevel"/>
    <w:tmpl w:val="CDF4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248B8"/>
    <w:multiLevelType w:val="hybridMultilevel"/>
    <w:tmpl w:val="FB42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C228D"/>
    <w:multiLevelType w:val="hybridMultilevel"/>
    <w:tmpl w:val="2804896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6" w15:restartNumberingAfterBreak="0">
    <w:nsid w:val="467D68C7"/>
    <w:multiLevelType w:val="hybridMultilevel"/>
    <w:tmpl w:val="C7D007E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7" w15:restartNumberingAfterBreak="0">
    <w:nsid w:val="48385AB9"/>
    <w:multiLevelType w:val="hybridMultilevel"/>
    <w:tmpl w:val="59EC1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9247E4"/>
    <w:multiLevelType w:val="hybridMultilevel"/>
    <w:tmpl w:val="6E3C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73AB5"/>
    <w:multiLevelType w:val="hybridMultilevel"/>
    <w:tmpl w:val="E424C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6A5F8C"/>
    <w:multiLevelType w:val="hybridMultilevel"/>
    <w:tmpl w:val="A82AD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E744DFA"/>
    <w:multiLevelType w:val="hybridMultilevel"/>
    <w:tmpl w:val="5AD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705A8"/>
    <w:multiLevelType w:val="multilevel"/>
    <w:tmpl w:val="B73C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D61C5E"/>
    <w:multiLevelType w:val="hybridMultilevel"/>
    <w:tmpl w:val="883CE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3C24D2"/>
    <w:multiLevelType w:val="hybridMultilevel"/>
    <w:tmpl w:val="7B609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C022D9D"/>
    <w:multiLevelType w:val="hybridMultilevel"/>
    <w:tmpl w:val="5BF08804"/>
    <w:lvl w:ilvl="0" w:tplc="9EAE0358">
      <w:start w:val="1"/>
      <w:numFmt w:val="bullet"/>
      <w:lvlText w:val="•"/>
      <w:lvlJc w:val="left"/>
      <w:pPr>
        <w:tabs>
          <w:tab w:val="num" w:pos="720"/>
        </w:tabs>
        <w:ind w:left="720" w:hanging="360"/>
      </w:pPr>
      <w:rPr>
        <w:rFonts w:ascii="Times New Roman" w:hAnsi="Times New Roman" w:hint="default"/>
      </w:rPr>
    </w:lvl>
    <w:lvl w:ilvl="1" w:tplc="A9E4332A" w:tentative="1">
      <w:start w:val="1"/>
      <w:numFmt w:val="bullet"/>
      <w:lvlText w:val="•"/>
      <w:lvlJc w:val="left"/>
      <w:pPr>
        <w:tabs>
          <w:tab w:val="num" w:pos="1440"/>
        </w:tabs>
        <w:ind w:left="1440" w:hanging="360"/>
      </w:pPr>
      <w:rPr>
        <w:rFonts w:ascii="Times New Roman" w:hAnsi="Times New Roman" w:hint="default"/>
      </w:rPr>
    </w:lvl>
    <w:lvl w:ilvl="2" w:tplc="4B22C3D8" w:tentative="1">
      <w:start w:val="1"/>
      <w:numFmt w:val="bullet"/>
      <w:lvlText w:val="•"/>
      <w:lvlJc w:val="left"/>
      <w:pPr>
        <w:tabs>
          <w:tab w:val="num" w:pos="2160"/>
        </w:tabs>
        <w:ind w:left="2160" w:hanging="360"/>
      </w:pPr>
      <w:rPr>
        <w:rFonts w:ascii="Times New Roman" w:hAnsi="Times New Roman" w:hint="default"/>
      </w:rPr>
    </w:lvl>
    <w:lvl w:ilvl="3" w:tplc="D9726E20" w:tentative="1">
      <w:start w:val="1"/>
      <w:numFmt w:val="bullet"/>
      <w:lvlText w:val="•"/>
      <w:lvlJc w:val="left"/>
      <w:pPr>
        <w:tabs>
          <w:tab w:val="num" w:pos="2880"/>
        </w:tabs>
        <w:ind w:left="2880" w:hanging="360"/>
      </w:pPr>
      <w:rPr>
        <w:rFonts w:ascii="Times New Roman" w:hAnsi="Times New Roman" w:hint="default"/>
      </w:rPr>
    </w:lvl>
    <w:lvl w:ilvl="4" w:tplc="5ED0E810" w:tentative="1">
      <w:start w:val="1"/>
      <w:numFmt w:val="bullet"/>
      <w:lvlText w:val="•"/>
      <w:lvlJc w:val="left"/>
      <w:pPr>
        <w:tabs>
          <w:tab w:val="num" w:pos="3600"/>
        </w:tabs>
        <w:ind w:left="3600" w:hanging="360"/>
      </w:pPr>
      <w:rPr>
        <w:rFonts w:ascii="Times New Roman" w:hAnsi="Times New Roman" w:hint="default"/>
      </w:rPr>
    </w:lvl>
    <w:lvl w:ilvl="5" w:tplc="52145BB0" w:tentative="1">
      <w:start w:val="1"/>
      <w:numFmt w:val="bullet"/>
      <w:lvlText w:val="•"/>
      <w:lvlJc w:val="left"/>
      <w:pPr>
        <w:tabs>
          <w:tab w:val="num" w:pos="4320"/>
        </w:tabs>
        <w:ind w:left="4320" w:hanging="360"/>
      </w:pPr>
      <w:rPr>
        <w:rFonts w:ascii="Times New Roman" w:hAnsi="Times New Roman" w:hint="default"/>
      </w:rPr>
    </w:lvl>
    <w:lvl w:ilvl="6" w:tplc="CD6AFA8A" w:tentative="1">
      <w:start w:val="1"/>
      <w:numFmt w:val="bullet"/>
      <w:lvlText w:val="•"/>
      <w:lvlJc w:val="left"/>
      <w:pPr>
        <w:tabs>
          <w:tab w:val="num" w:pos="5040"/>
        </w:tabs>
        <w:ind w:left="5040" w:hanging="360"/>
      </w:pPr>
      <w:rPr>
        <w:rFonts w:ascii="Times New Roman" w:hAnsi="Times New Roman" w:hint="default"/>
      </w:rPr>
    </w:lvl>
    <w:lvl w:ilvl="7" w:tplc="37644960" w:tentative="1">
      <w:start w:val="1"/>
      <w:numFmt w:val="bullet"/>
      <w:lvlText w:val="•"/>
      <w:lvlJc w:val="left"/>
      <w:pPr>
        <w:tabs>
          <w:tab w:val="num" w:pos="5760"/>
        </w:tabs>
        <w:ind w:left="5760" w:hanging="360"/>
      </w:pPr>
      <w:rPr>
        <w:rFonts w:ascii="Times New Roman" w:hAnsi="Times New Roman" w:hint="default"/>
      </w:rPr>
    </w:lvl>
    <w:lvl w:ilvl="8" w:tplc="67408B2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D307312"/>
    <w:multiLevelType w:val="multilevel"/>
    <w:tmpl w:val="B73C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D76FF4"/>
    <w:multiLevelType w:val="hybridMultilevel"/>
    <w:tmpl w:val="047E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033B6"/>
    <w:multiLevelType w:val="hybridMultilevel"/>
    <w:tmpl w:val="F7260CA2"/>
    <w:lvl w:ilvl="0" w:tplc="08090001">
      <w:start w:val="1"/>
      <w:numFmt w:val="bullet"/>
      <w:lvlText w:val=""/>
      <w:lvlJc w:val="left"/>
      <w:pPr>
        <w:ind w:left="721" w:hanging="360"/>
      </w:pPr>
      <w:rPr>
        <w:rFonts w:ascii="Symbol" w:hAnsi="Symbol" w:hint="default"/>
      </w:rPr>
    </w:lvl>
    <w:lvl w:ilvl="1" w:tplc="08090003">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7"/>
  </w:num>
  <w:num w:numId="2">
    <w:abstractNumId w:val="3"/>
  </w:num>
  <w:num w:numId="3">
    <w:abstractNumId w:val="15"/>
  </w:num>
  <w:num w:numId="4">
    <w:abstractNumId w:val="21"/>
  </w:num>
  <w:num w:numId="5">
    <w:abstractNumId w:val="4"/>
  </w:num>
  <w:num w:numId="6">
    <w:abstractNumId w:val="13"/>
  </w:num>
  <w:num w:numId="7">
    <w:abstractNumId w:val="19"/>
  </w:num>
  <w:num w:numId="8">
    <w:abstractNumId w:val="14"/>
  </w:num>
  <w:num w:numId="9">
    <w:abstractNumId w:val="11"/>
  </w:num>
  <w:num w:numId="10">
    <w:abstractNumId w:val="24"/>
  </w:num>
  <w:num w:numId="11">
    <w:abstractNumId w:val="27"/>
  </w:num>
  <w:num w:numId="12">
    <w:abstractNumId w:val="20"/>
  </w:num>
  <w:num w:numId="13">
    <w:abstractNumId w:val="17"/>
  </w:num>
  <w:num w:numId="14">
    <w:abstractNumId w:val="5"/>
  </w:num>
  <w:num w:numId="15">
    <w:abstractNumId w:val="25"/>
  </w:num>
  <w:num w:numId="16">
    <w:abstractNumId w:val="12"/>
  </w:num>
  <w:num w:numId="17">
    <w:abstractNumId w:val="23"/>
  </w:num>
  <w:num w:numId="18">
    <w:abstractNumId w:val="28"/>
  </w:num>
  <w:num w:numId="19">
    <w:abstractNumId w:val="18"/>
  </w:num>
  <w:num w:numId="20">
    <w:abstractNumId w:val="1"/>
  </w:num>
  <w:num w:numId="21">
    <w:abstractNumId w:val="0"/>
  </w:num>
  <w:num w:numId="22">
    <w:abstractNumId w:val="9"/>
  </w:num>
  <w:num w:numId="23">
    <w:abstractNumId w:val="10"/>
  </w:num>
  <w:num w:numId="24">
    <w:abstractNumId w:val="8"/>
  </w:num>
  <w:num w:numId="25">
    <w:abstractNumId w:val="22"/>
  </w:num>
  <w:num w:numId="26">
    <w:abstractNumId w:val="6"/>
  </w:num>
  <w:num w:numId="27">
    <w:abstractNumId w:val="26"/>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2A"/>
    <w:rsid w:val="00002F14"/>
    <w:rsid w:val="000033B0"/>
    <w:rsid w:val="00007E6D"/>
    <w:rsid w:val="00011097"/>
    <w:rsid w:val="0001549F"/>
    <w:rsid w:val="000201C2"/>
    <w:rsid w:val="00023F9C"/>
    <w:rsid w:val="00036FA1"/>
    <w:rsid w:val="000508BC"/>
    <w:rsid w:val="00052355"/>
    <w:rsid w:val="0005402E"/>
    <w:rsid w:val="000674E3"/>
    <w:rsid w:val="0007274E"/>
    <w:rsid w:val="00084042"/>
    <w:rsid w:val="00084348"/>
    <w:rsid w:val="000922BC"/>
    <w:rsid w:val="000926D7"/>
    <w:rsid w:val="00093AB2"/>
    <w:rsid w:val="0009521E"/>
    <w:rsid w:val="0009706C"/>
    <w:rsid w:val="000A2F5C"/>
    <w:rsid w:val="000A3366"/>
    <w:rsid w:val="000A365E"/>
    <w:rsid w:val="000A7E5F"/>
    <w:rsid w:val="000B1656"/>
    <w:rsid w:val="000C16C7"/>
    <w:rsid w:val="000E2D3D"/>
    <w:rsid w:val="000E5CF7"/>
    <w:rsid w:val="000E63EF"/>
    <w:rsid w:val="001048D2"/>
    <w:rsid w:val="001068BD"/>
    <w:rsid w:val="00110AFB"/>
    <w:rsid w:val="00115C1C"/>
    <w:rsid w:val="00121101"/>
    <w:rsid w:val="001225C1"/>
    <w:rsid w:val="00130346"/>
    <w:rsid w:val="0013315A"/>
    <w:rsid w:val="00144269"/>
    <w:rsid w:val="00150400"/>
    <w:rsid w:val="00152903"/>
    <w:rsid w:val="00161EA4"/>
    <w:rsid w:val="00163C52"/>
    <w:rsid w:val="001656BF"/>
    <w:rsid w:val="00167AA8"/>
    <w:rsid w:val="00173E9A"/>
    <w:rsid w:val="001821CD"/>
    <w:rsid w:val="001841CF"/>
    <w:rsid w:val="00185D20"/>
    <w:rsid w:val="00186ECE"/>
    <w:rsid w:val="0019155E"/>
    <w:rsid w:val="00192BE8"/>
    <w:rsid w:val="00196221"/>
    <w:rsid w:val="001A2317"/>
    <w:rsid w:val="001A79D6"/>
    <w:rsid w:val="001B3AAF"/>
    <w:rsid w:val="001B6C56"/>
    <w:rsid w:val="001C09A1"/>
    <w:rsid w:val="001D1EE4"/>
    <w:rsid w:val="001D4A52"/>
    <w:rsid w:val="001D6C68"/>
    <w:rsid w:val="001E16E9"/>
    <w:rsid w:val="001E1D0E"/>
    <w:rsid w:val="001E42CE"/>
    <w:rsid w:val="001E51DD"/>
    <w:rsid w:val="001F3AC6"/>
    <w:rsid w:val="001F64A2"/>
    <w:rsid w:val="001F69E5"/>
    <w:rsid w:val="002039F8"/>
    <w:rsid w:val="002065AF"/>
    <w:rsid w:val="002160A8"/>
    <w:rsid w:val="00224408"/>
    <w:rsid w:val="00227610"/>
    <w:rsid w:val="00252798"/>
    <w:rsid w:val="00252B0E"/>
    <w:rsid w:val="00252E84"/>
    <w:rsid w:val="00260F63"/>
    <w:rsid w:val="00266A58"/>
    <w:rsid w:val="00274F90"/>
    <w:rsid w:val="00275EC5"/>
    <w:rsid w:val="00277568"/>
    <w:rsid w:val="0028052C"/>
    <w:rsid w:val="002818CE"/>
    <w:rsid w:val="002819EE"/>
    <w:rsid w:val="002833B2"/>
    <w:rsid w:val="00283CA3"/>
    <w:rsid w:val="00285586"/>
    <w:rsid w:val="0029159B"/>
    <w:rsid w:val="00294631"/>
    <w:rsid w:val="00295B15"/>
    <w:rsid w:val="002A1907"/>
    <w:rsid w:val="002B1BF2"/>
    <w:rsid w:val="002C6AED"/>
    <w:rsid w:val="002D1F2C"/>
    <w:rsid w:val="002D36D7"/>
    <w:rsid w:val="002D5B42"/>
    <w:rsid w:val="002D5E7C"/>
    <w:rsid w:val="002D5F02"/>
    <w:rsid w:val="002E263C"/>
    <w:rsid w:val="002E4A81"/>
    <w:rsid w:val="002E799E"/>
    <w:rsid w:val="0030140E"/>
    <w:rsid w:val="003030D0"/>
    <w:rsid w:val="00304375"/>
    <w:rsid w:val="00305071"/>
    <w:rsid w:val="003166DF"/>
    <w:rsid w:val="00317153"/>
    <w:rsid w:val="00321BAE"/>
    <w:rsid w:val="00322727"/>
    <w:rsid w:val="0032640E"/>
    <w:rsid w:val="00333683"/>
    <w:rsid w:val="00334802"/>
    <w:rsid w:val="00334858"/>
    <w:rsid w:val="00334BDC"/>
    <w:rsid w:val="00335590"/>
    <w:rsid w:val="00335B01"/>
    <w:rsid w:val="00335BF5"/>
    <w:rsid w:val="003373CF"/>
    <w:rsid w:val="003448AA"/>
    <w:rsid w:val="00353F6C"/>
    <w:rsid w:val="00361809"/>
    <w:rsid w:val="00363FB9"/>
    <w:rsid w:val="00375C5A"/>
    <w:rsid w:val="003761F1"/>
    <w:rsid w:val="00381FE5"/>
    <w:rsid w:val="00390EFE"/>
    <w:rsid w:val="003A123A"/>
    <w:rsid w:val="003B5F31"/>
    <w:rsid w:val="003C3DBB"/>
    <w:rsid w:val="003C543F"/>
    <w:rsid w:val="003C7B52"/>
    <w:rsid w:val="003D4C0F"/>
    <w:rsid w:val="003E0D10"/>
    <w:rsid w:val="003E17BA"/>
    <w:rsid w:val="00406265"/>
    <w:rsid w:val="0040649C"/>
    <w:rsid w:val="0041155E"/>
    <w:rsid w:val="004123BE"/>
    <w:rsid w:val="004123E8"/>
    <w:rsid w:val="004237DA"/>
    <w:rsid w:val="00430285"/>
    <w:rsid w:val="00431C5F"/>
    <w:rsid w:val="00470FC6"/>
    <w:rsid w:val="004826C1"/>
    <w:rsid w:val="004833F6"/>
    <w:rsid w:val="00494BD5"/>
    <w:rsid w:val="0049574C"/>
    <w:rsid w:val="00497FB4"/>
    <w:rsid w:val="004A6552"/>
    <w:rsid w:val="004A65BB"/>
    <w:rsid w:val="004B47FE"/>
    <w:rsid w:val="004B69FD"/>
    <w:rsid w:val="004B7A5D"/>
    <w:rsid w:val="004C47A4"/>
    <w:rsid w:val="004C608A"/>
    <w:rsid w:val="004C667E"/>
    <w:rsid w:val="004D09B8"/>
    <w:rsid w:val="004D145F"/>
    <w:rsid w:val="004D2377"/>
    <w:rsid w:val="004D2583"/>
    <w:rsid w:val="004D281D"/>
    <w:rsid w:val="004D5301"/>
    <w:rsid w:val="004E38DD"/>
    <w:rsid w:val="004E4797"/>
    <w:rsid w:val="004E66A1"/>
    <w:rsid w:val="004E6F35"/>
    <w:rsid w:val="004F77AB"/>
    <w:rsid w:val="00507D93"/>
    <w:rsid w:val="0051328D"/>
    <w:rsid w:val="005177F0"/>
    <w:rsid w:val="00520CFA"/>
    <w:rsid w:val="00522C26"/>
    <w:rsid w:val="00525788"/>
    <w:rsid w:val="00531DB5"/>
    <w:rsid w:val="005326D6"/>
    <w:rsid w:val="0054032A"/>
    <w:rsid w:val="005406EB"/>
    <w:rsid w:val="00541F9F"/>
    <w:rsid w:val="00544266"/>
    <w:rsid w:val="005552E3"/>
    <w:rsid w:val="00555BF3"/>
    <w:rsid w:val="00560D7C"/>
    <w:rsid w:val="005619DD"/>
    <w:rsid w:val="005643EF"/>
    <w:rsid w:val="00564643"/>
    <w:rsid w:val="005712D2"/>
    <w:rsid w:val="005716C8"/>
    <w:rsid w:val="005858A7"/>
    <w:rsid w:val="00591387"/>
    <w:rsid w:val="00596720"/>
    <w:rsid w:val="005A2943"/>
    <w:rsid w:val="005A4E76"/>
    <w:rsid w:val="005A6D4F"/>
    <w:rsid w:val="005A7B84"/>
    <w:rsid w:val="005B19E9"/>
    <w:rsid w:val="005B4042"/>
    <w:rsid w:val="005C246F"/>
    <w:rsid w:val="005C2A8D"/>
    <w:rsid w:val="005D2308"/>
    <w:rsid w:val="005E2FC3"/>
    <w:rsid w:val="005E3DF2"/>
    <w:rsid w:val="005E48E7"/>
    <w:rsid w:val="005F745B"/>
    <w:rsid w:val="006074DF"/>
    <w:rsid w:val="0062116A"/>
    <w:rsid w:val="0063195D"/>
    <w:rsid w:val="00643EF9"/>
    <w:rsid w:val="00644914"/>
    <w:rsid w:val="006505D0"/>
    <w:rsid w:val="00665F40"/>
    <w:rsid w:val="00666785"/>
    <w:rsid w:val="00671AFB"/>
    <w:rsid w:val="00671DE3"/>
    <w:rsid w:val="00674022"/>
    <w:rsid w:val="00677A9D"/>
    <w:rsid w:val="00681A95"/>
    <w:rsid w:val="00682F9D"/>
    <w:rsid w:val="006933D9"/>
    <w:rsid w:val="00697E71"/>
    <w:rsid w:val="006B235C"/>
    <w:rsid w:val="006B7403"/>
    <w:rsid w:val="006C136B"/>
    <w:rsid w:val="006C2FF7"/>
    <w:rsid w:val="006C3A74"/>
    <w:rsid w:val="006C5214"/>
    <w:rsid w:val="006C639A"/>
    <w:rsid w:val="006D3A2C"/>
    <w:rsid w:val="006E678A"/>
    <w:rsid w:val="006F7D6C"/>
    <w:rsid w:val="007019E2"/>
    <w:rsid w:val="00706B05"/>
    <w:rsid w:val="007200FD"/>
    <w:rsid w:val="0072365D"/>
    <w:rsid w:val="00724E53"/>
    <w:rsid w:val="00731EE9"/>
    <w:rsid w:val="00733DB8"/>
    <w:rsid w:val="00742AC3"/>
    <w:rsid w:val="0075072A"/>
    <w:rsid w:val="007534A0"/>
    <w:rsid w:val="0076276C"/>
    <w:rsid w:val="00764F81"/>
    <w:rsid w:val="00766FA5"/>
    <w:rsid w:val="007801F9"/>
    <w:rsid w:val="007806DC"/>
    <w:rsid w:val="00782B39"/>
    <w:rsid w:val="0078487A"/>
    <w:rsid w:val="00786131"/>
    <w:rsid w:val="007902DF"/>
    <w:rsid w:val="0079435D"/>
    <w:rsid w:val="00794CC8"/>
    <w:rsid w:val="007A1717"/>
    <w:rsid w:val="007A2406"/>
    <w:rsid w:val="007A77CA"/>
    <w:rsid w:val="007C374B"/>
    <w:rsid w:val="007D5B25"/>
    <w:rsid w:val="007F06E2"/>
    <w:rsid w:val="007F140A"/>
    <w:rsid w:val="007F4983"/>
    <w:rsid w:val="0080016C"/>
    <w:rsid w:val="008004EC"/>
    <w:rsid w:val="008028A6"/>
    <w:rsid w:val="008044F5"/>
    <w:rsid w:val="00805D28"/>
    <w:rsid w:val="0080792B"/>
    <w:rsid w:val="0081263C"/>
    <w:rsid w:val="008163A9"/>
    <w:rsid w:val="00816911"/>
    <w:rsid w:val="00821EA7"/>
    <w:rsid w:val="00824D1F"/>
    <w:rsid w:val="00830011"/>
    <w:rsid w:val="00845A77"/>
    <w:rsid w:val="00847366"/>
    <w:rsid w:val="00847EB8"/>
    <w:rsid w:val="008548CF"/>
    <w:rsid w:val="00855E5B"/>
    <w:rsid w:val="0086081D"/>
    <w:rsid w:val="008664E9"/>
    <w:rsid w:val="0086667C"/>
    <w:rsid w:val="00875F66"/>
    <w:rsid w:val="00882150"/>
    <w:rsid w:val="00892E5C"/>
    <w:rsid w:val="00894BF4"/>
    <w:rsid w:val="008975CB"/>
    <w:rsid w:val="008A07A8"/>
    <w:rsid w:val="008A5B94"/>
    <w:rsid w:val="008A5E77"/>
    <w:rsid w:val="008B239C"/>
    <w:rsid w:val="008B48AF"/>
    <w:rsid w:val="008C0241"/>
    <w:rsid w:val="008D1C47"/>
    <w:rsid w:val="008D2BF6"/>
    <w:rsid w:val="008D4EC4"/>
    <w:rsid w:val="008E08BC"/>
    <w:rsid w:val="008E6575"/>
    <w:rsid w:val="008F1207"/>
    <w:rsid w:val="008F4064"/>
    <w:rsid w:val="00905927"/>
    <w:rsid w:val="00907529"/>
    <w:rsid w:val="009078B3"/>
    <w:rsid w:val="00914CE3"/>
    <w:rsid w:val="009156BB"/>
    <w:rsid w:val="00915F2C"/>
    <w:rsid w:val="00924EF2"/>
    <w:rsid w:val="00934D38"/>
    <w:rsid w:val="00946DF3"/>
    <w:rsid w:val="0096037D"/>
    <w:rsid w:val="0096414B"/>
    <w:rsid w:val="00966BE0"/>
    <w:rsid w:val="00967B4A"/>
    <w:rsid w:val="009701A0"/>
    <w:rsid w:val="00973F7F"/>
    <w:rsid w:val="009751B7"/>
    <w:rsid w:val="0098310A"/>
    <w:rsid w:val="00992361"/>
    <w:rsid w:val="00993030"/>
    <w:rsid w:val="0099786B"/>
    <w:rsid w:val="009A00A3"/>
    <w:rsid w:val="009A0498"/>
    <w:rsid w:val="009A05B6"/>
    <w:rsid w:val="009A0D1B"/>
    <w:rsid w:val="009A2ADA"/>
    <w:rsid w:val="009A59D9"/>
    <w:rsid w:val="009A5AAA"/>
    <w:rsid w:val="009B2869"/>
    <w:rsid w:val="009B5D85"/>
    <w:rsid w:val="009B6242"/>
    <w:rsid w:val="009C0932"/>
    <w:rsid w:val="009C7A40"/>
    <w:rsid w:val="009D13B8"/>
    <w:rsid w:val="009D2A94"/>
    <w:rsid w:val="009D6DA2"/>
    <w:rsid w:val="009D7B24"/>
    <w:rsid w:val="009E13BB"/>
    <w:rsid w:val="009E2330"/>
    <w:rsid w:val="009E556F"/>
    <w:rsid w:val="009F4770"/>
    <w:rsid w:val="00A0252D"/>
    <w:rsid w:val="00A0302C"/>
    <w:rsid w:val="00A0514E"/>
    <w:rsid w:val="00A05C5D"/>
    <w:rsid w:val="00A06008"/>
    <w:rsid w:val="00A1595C"/>
    <w:rsid w:val="00A225EC"/>
    <w:rsid w:val="00A23B0E"/>
    <w:rsid w:val="00A41F3F"/>
    <w:rsid w:val="00A500AD"/>
    <w:rsid w:val="00A51904"/>
    <w:rsid w:val="00A53361"/>
    <w:rsid w:val="00A64941"/>
    <w:rsid w:val="00A72CD4"/>
    <w:rsid w:val="00A7344D"/>
    <w:rsid w:val="00A75E75"/>
    <w:rsid w:val="00A76A6D"/>
    <w:rsid w:val="00A77EED"/>
    <w:rsid w:val="00A81E67"/>
    <w:rsid w:val="00A865A6"/>
    <w:rsid w:val="00A929CA"/>
    <w:rsid w:val="00A932FC"/>
    <w:rsid w:val="00A94198"/>
    <w:rsid w:val="00AA4144"/>
    <w:rsid w:val="00AA4D88"/>
    <w:rsid w:val="00AA6090"/>
    <w:rsid w:val="00AA6960"/>
    <w:rsid w:val="00AB2511"/>
    <w:rsid w:val="00AB3838"/>
    <w:rsid w:val="00AB42F4"/>
    <w:rsid w:val="00AB4FFD"/>
    <w:rsid w:val="00AB59BD"/>
    <w:rsid w:val="00AD02DB"/>
    <w:rsid w:val="00AD06DF"/>
    <w:rsid w:val="00AD2D1A"/>
    <w:rsid w:val="00AD3724"/>
    <w:rsid w:val="00AD5D4C"/>
    <w:rsid w:val="00AE3510"/>
    <w:rsid w:val="00B0340D"/>
    <w:rsid w:val="00B07E63"/>
    <w:rsid w:val="00B11B51"/>
    <w:rsid w:val="00B12431"/>
    <w:rsid w:val="00B153FF"/>
    <w:rsid w:val="00B17AC3"/>
    <w:rsid w:val="00B24924"/>
    <w:rsid w:val="00B32B81"/>
    <w:rsid w:val="00B41E01"/>
    <w:rsid w:val="00B45BA7"/>
    <w:rsid w:val="00B47B62"/>
    <w:rsid w:val="00B510DF"/>
    <w:rsid w:val="00B56534"/>
    <w:rsid w:val="00B61F3F"/>
    <w:rsid w:val="00B62BE1"/>
    <w:rsid w:val="00B715F5"/>
    <w:rsid w:val="00B72122"/>
    <w:rsid w:val="00B81982"/>
    <w:rsid w:val="00B85C31"/>
    <w:rsid w:val="00B90711"/>
    <w:rsid w:val="00B93CAC"/>
    <w:rsid w:val="00B97E32"/>
    <w:rsid w:val="00B97FD5"/>
    <w:rsid w:val="00BA14AE"/>
    <w:rsid w:val="00BA4B3B"/>
    <w:rsid w:val="00BA5479"/>
    <w:rsid w:val="00BB7335"/>
    <w:rsid w:val="00BB7B90"/>
    <w:rsid w:val="00BC19B7"/>
    <w:rsid w:val="00BC2133"/>
    <w:rsid w:val="00BC458D"/>
    <w:rsid w:val="00BC5178"/>
    <w:rsid w:val="00BD728A"/>
    <w:rsid w:val="00BE67E3"/>
    <w:rsid w:val="00BF18DC"/>
    <w:rsid w:val="00BF29D8"/>
    <w:rsid w:val="00BF3515"/>
    <w:rsid w:val="00BF5B2C"/>
    <w:rsid w:val="00BF72C4"/>
    <w:rsid w:val="00C073E0"/>
    <w:rsid w:val="00C1195C"/>
    <w:rsid w:val="00C121E9"/>
    <w:rsid w:val="00C17CE4"/>
    <w:rsid w:val="00C30867"/>
    <w:rsid w:val="00C31D15"/>
    <w:rsid w:val="00C329BD"/>
    <w:rsid w:val="00C349FA"/>
    <w:rsid w:val="00C3790C"/>
    <w:rsid w:val="00C40510"/>
    <w:rsid w:val="00C458B8"/>
    <w:rsid w:val="00C502A5"/>
    <w:rsid w:val="00C50871"/>
    <w:rsid w:val="00C51911"/>
    <w:rsid w:val="00C604A2"/>
    <w:rsid w:val="00C62191"/>
    <w:rsid w:val="00C63413"/>
    <w:rsid w:val="00C701F9"/>
    <w:rsid w:val="00C722CD"/>
    <w:rsid w:val="00C7559E"/>
    <w:rsid w:val="00C7616E"/>
    <w:rsid w:val="00C761DD"/>
    <w:rsid w:val="00C82CC0"/>
    <w:rsid w:val="00C92585"/>
    <w:rsid w:val="00CB2169"/>
    <w:rsid w:val="00CB2689"/>
    <w:rsid w:val="00CB3A30"/>
    <w:rsid w:val="00CB649C"/>
    <w:rsid w:val="00CB728E"/>
    <w:rsid w:val="00CC0477"/>
    <w:rsid w:val="00CC2398"/>
    <w:rsid w:val="00CC4553"/>
    <w:rsid w:val="00CC5C7F"/>
    <w:rsid w:val="00CD2254"/>
    <w:rsid w:val="00CD4271"/>
    <w:rsid w:val="00CD79CC"/>
    <w:rsid w:val="00CD7F67"/>
    <w:rsid w:val="00CE2D62"/>
    <w:rsid w:val="00CE4301"/>
    <w:rsid w:val="00CE76FA"/>
    <w:rsid w:val="00CF0B46"/>
    <w:rsid w:val="00CF2D7D"/>
    <w:rsid w:val="00CF3F88"/>
    <w:rsid w:val="00CF4ED8"/>
    <w:rsid w:val="00CF78EE"/>
    <w:rsid w:val="00CF7D2C"/>
    <w:rsid w:val="00D0690B"/>
    <w:rsid w:val="00D1146B"/>
    <w:rsid w:val="00D15B79"/>
    <w:rsid w:val="00D170FC"/>
    <w:rsid w:val="00D23A55"/>
    <w:rsid w:val="00D25E04"/>
    <w:rsid w:val="00D265D6"/>
    <w:rsid w:val="00D30683"/>
    <w:rsid w:val="00D313FD"/>
    <w:rsid w:val="00D324B7"/>
    <w:rsid w:val="00D5132B"/>
    <w:rsid w:val="00D57C1A"/>
    <w:rsid w:val="00D63E50"/>
    <w:rsid w:val="00D65C01"/>
    <w:rsid w:val="00D720C2"/>
    <w:rsid w:val="00D91EEA"/>
    <w:rsid w:val="00DB20C7"/>
    <w:rsid w:val="00DB2D18"/>
    <w:rsid w:val="00DC2961"/>
    <w:rsid w:val="00DC51C7"/>
    <w:rsid w:val="00DC5B02"/>
    <w:rsid w:val="00DD45D4"/>
    <w:rsid w:val="00DD6398"/>
    <w:rsid w:val="00DE14E5"/>
    <w:rsid w:val="00DF0324"/>
    <w:rsid w:val="00DF0BF7"/>
    <w:rsid w:val="00DF1214"/>
    <w:rsid w:val="00DF53C5"/>
    <w:rsid w:val="00DF6E4F"/>
    <w:rsid w:val="00E01BE1"/>
    <w:rsid w:val="00E02478"/>
    <w:rsid w:val="00E12728"/>
    <w:rsid w:val="00E1593F"/>
    <w:rsid w:val="00E17420"/>
    <w:rsid w:val="00E1792D"/>
    <w:rsid w:val="00E2229D"/>
    <w:rsid w:val="00E2492D"/>
    <w:rsid w:val="00E35B83"/>
    <w:rsid w:val="00E40A28"/>
    <w:rsid w:val="00E47A9A"/>
    <w:rsid w:val="00E553BE"/>
    <w:rsid w:val="00E61BAD"/>
    <w:rsid w:val="00E6482D"/>
    <w:rsid w:val="00E72F55"/>
    <w:rsid w:val="00E73368"/>
    <w:rsid w:val="00E76117"/>
    <w:rsid w:val="00E86816"/>
    <w:rsid w:val="00E87848"/>
    <w:rsid w:val="00EA52E0"/>
    <w:rsid w:val="00EA5B30"/>
    <w:rsid w:val="00EA625D"/>
    <w:rsid w:val="00EB0688"/>
    <w:rsid w:val="00EB5CB3"/>
    <w:rsid w:val="00EC0656"/>
    <w:rsid w:val="00EC3D93"/>
    <w:rsid w:val="00EC475E"/>
    <w:rsid w:val="00EC6075"/>
    <w:rsid w:val="00ED2686"/>
    <w:rsid w:val="00ED26D8"/>
    <w:rsid w:val="00EE3036"/>
    <w:rsid w:val="00EE419E"/>
    <w:rsid w:val="00EE6BCE"/>
    <w:rsid w:val="00EF1400"/>
    <w:rsid w:val="00EF26CF"/>
    <w:rsid w:val="00EF275E"/>
    <w:rsid w:val="00EF4F1A"/>
    <w:rsid w:val="00EF7C28"/>
    <w:rsid w:val="00F04901"/>
    <w:rsid w:val="00F15077"/>
    <w:rsid w:val="00F21382"/>
    <w:rsid w:val="00F24F5B"/>
    <w:rsid w:val="00F255FA"/>
    <w:rsid w:val="00F273D8"/>
    <w:rsid w:val="00F30ABC"/>
    <w:rsid w:val="00F348F9"/>
    <w:rsid w:val="00F43AD9"/>
    <w:rsid w:val="00F44A30"/>
    <w:rsid w:val="00F4691C"/>
    <w:rsid w:val="00F505E9"/>
    <w:rsid w:val="00F65C19"/>
    <w:rsid w:val="00F666B2"/>
    <w:rsid w:val="00F74DB3"/>
    <w:rsid w:val="00F77E6E"/>
    <w:rsid w:val="00F80FA7"/>
    <w:rsid w:val="00F82762"/>
    <w:rsid w:val="00F94CE0"/>
    <w:rsid w:val="00FA1E19"/>
    <w:rsid w:val="00FA1FB7"/>
    <w:rsid w:val="00FB43D3"/>
    <w:rsid w:val="00FB4707"/>
    <w:rsid w:val="00FB56DA"/>
    <w:rsid w:val="00FB6E2A"/>
    <w:rsid w:val="00FC5578"/>
    <w:rsid w:val="00FD20BE"/>
    <w:rsid w:val="00FD5B98"/>
    <w:rsid w:val="00FE0B07"/>
    <w:rsid w:val="00FE12C1"/>
    <w:rsid w:val="00FE6B9B"/>
    <w:rsid w:val="00FF07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FC47A1"/>
  <w15:docId w15:val="{D28F2B1C-B5CA-46F2-8C02-1A2FC697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1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73368"/>
    <w:pPr>
      <w:tabs>
        <w:tab w:val="center" w:pos="4513"/>
        <w:tab w:val="right" w:pos="9026"/>
      </w:tabs>
    </w:pPr>
  </w:style>
  <w:style w:type="character" w:customStyle="1" w:styleId="HeaderChar">
    <w:name w:val="Header Char"/>
    <w:link w:val="Header"/>
    <w:uiPriority w:val="99"/>
    <w:rsid w:val="00E73368"/>
    <w:rPr>
      <w:sz w:val="24"/>
      <w:szCs w:val="24"/>
    </w:rPr>
  </w:style>
  <w:style w:type="paragraph" w:styleId="Footer">
    <w:name w:val="footer"/>
    <w:basedOn w:val="Normal"/>
    <w:link w:val="FooterChar"/>
    <w:rsid w:val="00E73368"/>
    <w:pPr>
      <w:tabs>
        <w:tab w:val="center" w:pos="4513"/>
        <w:tab w:val="right" w:pos="9026"/>
      </w:tabs>
    </w:pPr>
  </w:style>
  <w:style w:type="character" w:customStyle="1" w:styleId="FooterChar">
    <w:name w:val="Footer Char"/>
    <w:link w:val="Footer"/>
    <w:rsid w:val="00E73368"/>
    <w:rPr>
      <w:sz w:val="24"/>
      <w:szCs w:val="24"/>
    </w:rPr>
  </w:style>
  <w:style w:type="paragraph" w:styleId="BalloonText">
    <w:name w:val="Balloon Text"/>
    <w:basedOn w:val="Normal"/>
    <w:link w:val="BalloonTextChar"/>
    <w:rsid w:val="00E73368"/>
    <w:rPr>
      <w:rFonts w:ascii="Tahoma" w:hAnsi="Tahoma" w:cs="Tahoma"/>
      <w:sz w:val="16"/>
      <w:szCs w:val="16"/>
    </w:rPr>
  </w:style>
  <w:style w:type="character" w:customStyle="1" w:styleId="BalloonTextChar">
    <w:name w:val="Balloon Text Char"/>
    <w:link w:val="BalloonText"/>
    <w:rsid w:val="00E73368"/>
    <w:rPr>
      <w:rFonts w:ascii="Tahoma" w:hAnsi="Tahoma" w:cs="Tahoma"/>
      <w:sz w:val="16"/>
      <w:szCs w:val="16"/>
    </w:rPr>
  </w:style>
  <w:style w:type="paragraph" w:customStyle="1" w:styleId="Default">
    <w:name w:val="Default"/>
    <w:rsid w:val="00274F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15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810">
      <w:bodyDiv w:val="1"/>
      <w:marLeft w:val="0"/>
      <w:marRight w:val="0"/>
      <w:marTop w:val="0"/>
      <w:marBottom w:val="0"/>
      <w:divBdr>
        <w:top w:val="none" w:sz="0" w:space="0" w:color="auto"/>
        <w:left w:val="none" w:sz="0" w:space="0" w:color="auto"/>
        <w:bottom w:val="none" w:sz="0" w:space="0" w:color="auto"/>
        <w:right w:val="none" w:sz="0" w:space="0" w:color="auto"/>
      </w:divBdr>
    </w:div>
    <w:div w:id="451552935">
      <w:bodyDiv w:val="1"/>
      <w:marLeft w:val="0"/>
      <w:marRight w:val="0"/>
      <w:marTop w:val="0"/>
      <w:marBottom w:val="0"/>
      <w:divBdr>
        <w:top w:val="none" w:sz="0" w:space="0" w:color="auto"/>
        <w:left w:val="none" w:sz="0" w:space="0" w:color="auto"/>
        <w:bottom w:val="none" w:sz="0" w:space="0" w:color="auto"/>
        <w:right w:val="none" w:sz="0" w:space="0" w:color="auto"/>
      </w:divBdr>
    </w:div>
    <w:div w:id="596013749">
      <w:bodyDiv w:val="1"/>
      <w:marLeft w:val="0"/>
      <w:marRight w:val="0"/>
      <w:marTop w:val="0"/>
      <w:marBottom w:val="0"/>
      <w:divBdr>
        <w:top w:val="none" w:sz="0" w:space="0" w:color="auto"/>
        <w:left w:val="none" w:sz="0" w:space="0" w:color="auto"/>
        <w:bottom w:val="none" w:sz="0" w:space="0" w:color="auto"/>
        <w:right w:val="none" w:sz="0" w:space="0" w:color="auto"/>
      </w:divBdr>
    </w:div>
    <w:div w:id="965158939">
      <w:bodyDiv w:val="1"/>
      <w:marLeft w:val="0"/>
      <w:marRight w:val="0"/>
      <w:marTop w:val="0"/>
      <w:marBottom w:val="0"/>
      <w:divBdr>
        <w:top w:val="none" w:sz="0" w:space="0" w:color="auto"/>
        <w:left w:val="none" w:sz="0" w:space="0" w:color="auto"/>
        <w:bottom w:val="none" w:sz="0" w:space="0" w:color="auto"/>
        <w:right w:val="none" w:sz="0" w:space="0" w:color="auto"/>
      </w:divBdr>
    </w:div>
    <w:div w:id="977564241">
      <w:bodyDiv w:val="1"/>
      <w:marLeft w:val="0"/>
      <w:marRight w:val="0"/>
      <w:marTop w:val="0"/>
      <w:marBottom w:val="0"/>
      <w:divBdr>
        <w:top w:val="none" w:sz="0" w:space="0" w:color="auto"/>
        <w:left w:val="none" w:sz="0" w:space="0" w:color="auto"/>
        <w:bottom w:val="none" w:sz="0" w:space="0" w:color="auto"/>
        <w:right w:val="none" w:sz="0" w:space="0" w:color="auto"/>
      </w:divBdr>
      <w:divsChild>
        <w:div w:id="152768946">
          <w:marLeft w:val="0"/>
          <w:marRight w:val="0"/>
          <w:marTop w:val="120"/>
          <w:marBottom w:val="0"/>
          <w:divBdr>
            <w:top w:val="none" w:sz="0" w:space="0" w:color="auto"/>
            <w:left w:val="none" w:sz="0" w:space="0" w:color="auto"/>
            <w:bottom w:val="none" w:sz="0" w:space="0" w:color="auto"/>
            <w:right w:val="none" w:sz="0" w:space="0" w:color="auto"/>
          </w:divBdr>
        </w:div>
        <w:div w:id="1433550266">
          <w:marLeft w:val="0"/>
          <w:marRight w:val="0"/>
          <w:marTop w:val="120"/>
          <w:marBottom w:val="0"/>
          <w:divBdr>
            <w:top w:val="none" w:sz="0" w:space="0" w:color="auto"/>
            <w:left w:val="none" w:sz="0" w:space="0" w:color="auto"/>
            <w:bottom w:val="none" w:sz="0" w:space="0" w:color="auto"/>
            <w:right w:val="none" w:sz="0" w:space="0" w:color="auto"/>
          </w:divBdr>
        </w:div>
        <w:div w:id="636498639">
          <w:marLeft w:val="0"/>
          <w:marRight w:val="0"/>
          <w:marTop w:val="120"/>
          <w:marBottom w:val="0"/>
          <w:divBdr>
            <w:top w:val="none" w:sz="0" w:space="0" w:color="auto"/>
            <w:left w:val="none" w:sz="0" w:space="0" w:color="auto"/>
            <w:bottom w:val="none" w:sz="0" w:space="0" w:color="auto"/>
            <w:right w:val="none" w:sz="0" w:space="0" w:color="auto"/>
          </w:divBdr>
        </w:div>
      </w:divsChild>
    </w:div>
    <w:div w:id="1017654360">
      <w:bodyDiv w:val="1"/>
      <w:marLeft w:val="0"/>
      <w:marRight w:val="0"/>
      <w:marTop w:val="0"/>
      <w:marBottom w:val="0"/>
      <w:divBdr>
        <w:top w:val="none" w:sz="0" w:space="0" w:color="auto"/>
        <w:left w:val="none" w:sz="0" w:space="0" w:color="auto"/>
        <w:bottom w:val="none" w:sz="0" w:space="0" w:color="auto"/>
        <w:right w:val="none" w:sz="0" w:space="0" w:color="auto"/>
      </w:divBdr>
    </w:div>
    <w:div w:id="1156068615">
      <w:bodyDiv w:val="1"/>
      <w:marLeft w:val="0"/>
      <w:marRight w:val="0"/>
      <w:marTop w:val="0"/>
      <w:marBottom w:val="0"/>
      <w:divBdr>
        <w:top w:val="none" w:sz="0" w:space="0" w:color="auto"/>
        <w:left w:val="none" w:sz="0" w:space="0" w:color="auto"/>
        <w:bottom w:val="none" w:sz="0" w:space="0" w:color="auto"/>
        <w:right w:val="none" w:sz="0" w:space="0" w:color="auto"/>
      </w:divBdr>
    </w:div>
    <w:div w:id="1225333658">
      <w:bodyDiv w:val="1"/>
      <w:marLeft w:val="0"/>
      <w:marRight w:val="0"/>
      <w:marTop w:val="0"/>
      <w:marBottom w:val="0"/>
      <w:divBdr>
        <w:top w:val="none" w:sz="0" w:space="0" w:color="auto"/>
        <w:left w:val="none" w:sz="0" w:space="0" w:color="auto"/>
        <w:bottom w:val="none" w:sz="0" w:space="0" w:color="auto"/>
        <w:right w:val="none" w:sz="0" w:space="0" w:color="auto"/>
      </w:divBdr>
      <w:divsChild>
        <w:div w:id="601454890">
          <w:marLeft w:val="288"/>
          <w:marRight w:val="0"/>
          <w:marTop w:val="0"/>
          <w:marBottom w:val="0"/>
          <w:divBdr>
            <w:top w:val="none" w:sz="0" w:space="0" w:color="auto"/>
            <w:left w:val="none" w:sz="0" w:space="0" w:color="auto"/>
            <w:bottom w:val="none" w:sz="0" w:space="0" w:color="auto"/>
            <w:right w:val="none" w:sz="0" w:space="0" w:color="auto"/>
          </w:divBdr>
        </w:div>
        <w:div w:id="1665428539">
          <w:marLeft w:val="288"/>
          <w:marRight w:val="0"/>
          <w:marTop w:val="0"/>
          <w:marBottom w:val="0"/>
          <w:divBdr>
            <w:top w:val="none" w:sz="0" w:space="0" w:color="auto"/>
            <w:left w:val="none" w:sz="0" w:space="0" w:color="auto"/>
            <w:bottom w:val="none" w:sz="0" w:space="0" w:color="auto"/>
            <w:right w:val="none" w:sz="0" w:space="0" w:color="auto"/>
          </w:divBdr>
        </w:div>
        <w:div w:id="692805779">
          <w:marLeft w:val="288"/>
          <w:marRight w:val="0"/>
          <w:marTop w:val="0"/>
          <w:marBottom w:val="0"/>
          <w:divBdr>
            <w:top w:val="none" w:sz="0" w:space="0" w:color="auto"/>
            <w:left w:val="none" w:sz="0" w:space="0" w:color="auto"/>
            <w:bottom w:val="none" w:sz="0" w:space="0" w:color="auto"/>
            <w:right w:val="none" w:sz="0" w:space="0" w:color="auto"/>
          </w:divBdr>
        </w:div>
        <w:div w:id="1737630988">
          <w:marLeft w:val="288"/>
          <w:marRight w:val="0"/>
          <w:marTop w:val="0"/>
          <w:marBottom w:val="0"/>
          <w:divBdr>
            <w:top w:val="none" w:sz="0" w:space="0" w:color="auto"/>
            <w:left w:val="none" w:sz="0" w:space="0" w:color="auto"/>
            <w:bottom w:val="none" w:sz="0" w:space="0" w:color="auto"/>
            <w:right w:val="none" w:sz="0" w:space="0" w:color="auto"/>
          </w:divBdr>
        </w:div>
        <w:div w:id="372072316">
          <w:marLeft w:val="288"/>
          <w:marRight w:val="0"/>
          <w:marTop w:val="0"/>
          <w:marBottom w:val="0"/>
          <w:divBdr>
            <w:top w:val="none" w:sz="0" w:space="0" w:color="auto"/>
            <w:left w:val="none" w:sz="0" w:space="0" w:color="auto"/>
            <w:bottom w:val="none" w:sz="0" w:space="0" w:color="auto"/>
            <w:right w:val="none" w:sz="0" w:space="0" w:color="auto"/>
          </w:divBdr>
        </w:div>
        <w:div w:id="1829784531">
          <w:marLeft w:val="288"/>
          <w:marRight w:val="0"/>
          <w:marTop w:val="0"/>
          <w:marBottom w:val="0"/>
          <w:divBdr>
            <w:top w:val="none" w:sz="0" w:space="0" w:color="auto"/>
            <w:left w:val="none" w:sz="0" w:space="0" w:color="auto"/>
            <w:bottom w:val="none" w:sz="0" w:space="0" w:color="auto"/>
            <w:right w:val="none" w:sz="0" w:space="0" w:color="auto"/>
          </w:divBdr>
        </w:div>
        <w:div w:id="1190340141">
          <w:marLeft w:val="288"/>
          <w:marRight w:val="0"/>
          <w:marTop w:val="0"/>
          <w:marBottom w:val="0"/>
          <w:divBdr>
            <w:top w:val="none" w:sz="0" w:space="0" w:color="auto"/>
            <w:left w:val="none" w:sz="0" w:space="0" w:color="auto"/>
            <w:bottom w:val="none" w:sz="0" w:space="0" w:color="auto"/>
            <w:right w:val="none" w:sz="0" w:space="0" w:color="auto"/>
          </w:divBdr>
        </w:div>
        <w:div w:id="1742173845">
          <w:marLeft w:val="288"/>
          <w:marRight w:val="0"/>
          <w:marTop w:val="0"/>
          <w:marBottom w:val="0"/>
          <w:divBdr>
            <w:top w:val="none" w:sz="0" w:space="0" w:color="auto"/>
            <w:left w:val="none" w:sz="0" w:space="0" w:color="auto"/>
            <w:bottom w:val="none" w:sz="0" w:space="0" w:color="auto"/>
            <w:right w:val="none" w:sz="0" w:space="0" w:color="auto"/>
          </w:divBdr>
        </w:div>
        <w:div w:id="1124734178">
          <w:marLeft w:val="288"/>
          <w:marRight w:val="0"/>
          <w:marTop w:val="0"/>
          <w:marBottom w:val="0"/>
          <w:divBdr>
            <w:top w:val="none" w:sz="0" w:space="0" w:color="auto"/>
            <w:left w:val="none" w:sz="0" w:space="0" w:color="auto"/>
            <w:bottom w:val="none" w:sz="0" w:space="0" w:color="auto"/>
            <w:right w:val="none" w:sz="0" w:space="0" w:color="auto"/>
          </w:divBdr>
        </w:div>
        <w:div w:id="1433431747">
          <w:marLeft w:val="288"/>
          <w:marRight w:val="0"/>
          <w:marTop w:val="0"/>
          <w:marBottom w:val="0"/>
          <w:divBdr>
            <w:top w:val="none" w:sz="0" w:space="0" w:color="auto"/>
            <w:left w:val="none" w:sz="0" w:space="0" w:color="auto"/>
            <w:bottom w:val="none" w:sz="0" w:space="0" w:color="auto"/>
            <w:right w:val="none" w:sz="0" w:space="0" w:color="auto"/>
          </w:divBdr>
        </w:div>
      </w:divsChild>
    </w:div>
    <w:div w:id="1530023510">
      <w:bodyDiv w:val="1"/>
      <w:marLeft w:val="0"/>
      <w:marRight w:val="0"/>
      <w:marTop w:val="0"/>
      <w:marBottom w:val="0"/>
      <w:divBdr>
        <w:top w:val="none" w:sz="0" w:space="0" w:color="auto"/>
        <w:left w:val="none" w:sz="0" w:space="0" w:color="auto"/>
        <w:bottom w:val="none" w:sz="0" w:space="0" w:color="auto"/>
        <w:right w:val="none" w:sz="0" w:space="0" w:color="auto"/>
      </w:divBdr>
      <w:divsChild>
        <w:div w:id="274219823">
          <w:marLeft w:val="288"/>
          <w:marRight w:val="0"/>
          <w:marTop w:val="0"/>
          <w:marBottom w:val="0"/>
          <w:divBdr>
            <w:top w:val="none" w:sz="0" w:space="0" w:color="auto"/>
            <w:left w:val="none" w:sz="0" w:space="0" w:color="auto"/>
            <w:bottom w:val="none" w:sz="0" w:space="0" w:color="auto"/>
            <w:right w:val="none" w:sz="0" w:space="0" w:color="auto"/>
          </w:divBdr>
        </w:div>
        <w:div w:id="1037702006">
          <w:marLeft w:val="288"/>
          <w:marRight w:val="0"/>
          <w:marTop w:val="0"/>
          <w:marBottom w:val="0"/>
          <w:divBdr>
            <w:top w:val="none" w:sz="0" w:space="0" w:color="auto"/>
            <w:left w:val="none" w:sz="0" w:space="0" w:color="auto"/>
            <w:bottom w:val="none" w:sz="0" w:space="0" w:color="auto"/>
            <w:right w:val="none" w:sz="0" w:space="0" w:color="auto"/>
          </w:divBdr>
        </w:div>
        <w:div w:id="1718092511">
          <w:marLeft w:val="288"/>
          <w:marRight w:val="0"/>
          <w:marTop w:val="0"/>
          <w:marBottom w:val="0"/>
          <w:divBdr>
            <w:top w:val="none" w:sz="0" w:space="0" w:color="auto"/>
            <w:left w:val="none" w:sz="0" w:space="0" w:color="auto"/>
            <w:bottom w:val="none" w:sz="0" w:space="0" w:color="auto"/>
            <w:right w:val="none" w:sz="0" w:space="0" w:color="auto"/>
          </w:divBdr>
        </w:div>
        <w:div w:id="176963819">
          <w:marLeft w:val="288"/>
          <w:marRight w:val="0"/>
          <w:marTop w:val="0"/>
          <w:marBottom w:val="0"/>
          <w:divBdr>
            <w:top w:val="none" w:sz="0" w:space="0" w:color="auto"/>
            <w:left w:val="none" w:sz="0" w:space="0" w:color="auto"/>
            <w:bottom w:val="none" w:sz="0" w:space="0" w:color="auto"/>
            <w:right w:val="none" w:sz="0" w:space="0" w:color="auto"/>
          </w:divBdr>
        </w:div>
        <w:div w:id="433284492">
          <w:marLeft w:val="288"/>
          <w:marRight w:val="0"/>
          <w:marTop w:val="0"/>
          <w:marBottom w:val="0"/>
          <w:divBdr>
            <w:top w:val="none" w:sz="0" w:space="0" w:color="auto"/>
            <w:left w:val="none" w:sz="0" w:space="0" w:color="auto"/>
            <w:bottom w:val="none" w:sz="0" w:space="0" w:color="auto"/>
            <w:right w:val="none" w:sz="0" w:space="0" w:color="auto"/>
          </w:divBdr>
        </w:div>
        <w:div w:id="673151432">
          <w:marLeft w:val="288"/>
          <w:marRight w:val="0"/>
          <w:marTop w:val="0"/>
          <w:marBottom w:val="0"/>
          <w:divBdr>
            <w:top w:val="none" w:sz="0" w:space="0" w:color="auto"/>
            <w:left w:val="none" w:sz="0" w:space="0" w:color="auto"/>
            <w:bottom w:val="none" w:sz="0" w:space="0" w:color="auto"/>
            <w:right w:val="none" w:sz="0" w:space="0" w:color="auto"/>
          </w:divBdr>
        </w:div>
        <w:div w:id="1928034625">
          <w:marLeft w:val="288"/>
          <w:marRight w:val="0"/>
          <w:marTop w:val="0"/>
          <w:marBottom w:val="0"/>
          <w:divBdr>
            <w:top w:val="none" w:sz="0" w:space="0" w:color="auto"/>
            <w:left w:val="none" w:sz="0" w:space="0" w:color="auto"/>
            <w:bottom w:val="none" w:sz="0" w:space="0" w:color="auto"/>
            <w:right w:val="none" w:sz="0" w:space="0" w:color="auto"/>
          </w:divBdr>
        </w:div>
        <w:div w:id="2099138133">
          <w:marLeft w:val="288"/>
          <w:marRight w:val="0"/>
          <w:marTop w:val="0"/>
          <w:marBottom w:val="0"/>
          <w:divBdr>
            <w:top w:val="none" w:sz="0" w:space="0" w:color="auto"/>
            <w:left w:val="none" w:sz="0" w:space="0" w:color="auto"/>
            <w:bottom w:val="none" w:sz="0" w:space="0" w:color="auto"/>
            <w:right w:val="none" w:sz="0" w:space="0" w:color="auto"/>
          </w:divBdr>
        </w:div>
        <w:div w:id="626089487">
          <w:marLeft w:val="288"/>
          <w:marRight w:val="0"/>
          <w:marTop w:val="0"/>
          <w:marBottom w:val="0"/>
          <w:divBdr>
            <w:top w:val="none" w:sz="0" w:space="0" w:color="auto"/>
            <w:left w:val="none" w:sz="0" w:space="0" w:color="auto"/>
            <w:bottom w:val="none" w:sz="0" w:space="0" w:color="auto"/>
            <w:right w:val="none" w:sz="0" w:space="0" w:color="auto"/>
          </w:divBdr>
        </w:div>
        <w:div w:id="2032024055">
          <w:marLeft w:val="288"/>
          <w:marRight w:val="0"/>
          <w:marTop w:val="0"/>
          <w:marBottom w:val="0"/>
          <w:divBdr>
            <w:top w:val="none" w:sz="0" w:space="0" w:color="auto"/>
            <w:left w:val="none" w:sz="0" w:space="0" w:color="auto"/>
            <w:bottom w:val="none" w:sz="0" w:space="0" w:color="auto"/>
            <w:right w:val="none" w:sz="0" w:space="0" w:color="auto"/>
          </w:divBdr>
        </w:div>
      </w:divsChild>
    </w:div>
    <w:div w:id="1640377321">
      <w:bodyDiv w:val="1"/>
      <w:marLeft w:val="0"/>
      <w:marRight w:val="0"/>
      <w:marTop w:val="0"/>
      <w:marBottom w:val="0"/>
      <w:divBdr>
        <w:top w:val="none" w:sz="0" w:space="0" w:color="auto"/>
        <w:left w:val="none" w:sz="0" w:space="0" w:color="auto"/>
        <w:bottom w:val="none" w:sz="0" w:space="0" w:color="auto"/>
        <w:right w:val="none" w:sz="0" w:space="0" w:color="auto"/>
      </w:divBdr>
    </w:div>
    <w:div w:id="17223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8EB6-1C2A-4E50-8CD0-33BAEAAB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Your Housing Group</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Simmons</dc:creator>
  <cp:keywords/>
  <cp:lastModifiedBy>alexia.bentley</cp:lastModifiedBy>
  <cp:revision>3</cp:revision>
  <dcterms:created xsi:type="dcterms:W3CDTF">2018-09-13T08:58:00Z</dcterms:created>
  <dcterms:modified xsi:type="dcterms:W3CDTF">2018-09-19T13:19:00Z</dcterms:modified>
</cp:coreProperties>
</file>