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DA55" w14:textId="77777777" w:rsidR="00CB3A30" w:rsidRPr="00EB00FC" w:rsidRDefault="00D91EEA" w:rsidP="00D91EEA">
      <w:pPr>
        <w:jc w:val="center"/>
        <w:rPr>
          <w:rFonts w:ascii="Calibri" w:hAnsi="Calibri" w:cs="Calibri"/>
          <w:b/>
          <w:sz w:val="28"/>
        </w:rPr>
      </w:pPr>
      <w:r w:rsidRPr="00EB00FC">
        <w:rPr>
          <w:rFonts w:ascii="Calibri" w:hAnsi="Calibri" w:cs="Calibri"/>
          <w:b/>
          <w:sz w:val="28"/>
        </w:rPr>
        <w:t>ROLE PROFILE</w:t>
      </w:r>
    </w:p>
    <w:p w14:paraId="04A4CBF6" w14:textId="413157EF" w:rsidR="00EB00FC" w:rsidRDefault="00EB00FC" w:rsidP="00D91EEA">
      <w:pPr>
        <w:jc w:val="center"/>
        <w:rPr>
          <w:rFonts w:ascii="Calibri" w:hAnsi="Calibri" w:cs="Calibri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  <w:gridCol w:w="4111"/>
        <w:gridCol w:w="2410"/>
      </w:tblGrid>
      <w:tr w:rsidR="00EB00FC" w:rsidRPr="00086D79" w14:paraId="0AF6E201" w14:textId="77777777" w:rsidTr="00C6256D">
        <w:tc>
          <w:tcPr>
            <w:tcW w:w="4253" w:type="dxa"/>
            <w:shd w:val="clear" w:color="auto" w:fill="auto"/>
          </w:tcPr>
          <w:p w14:paraId="3D5B61A9" w14:textId="77777777" w:rsidR="00EB00FC" w:rsidRDefault="00EB00FC" w:rsidP="00C6256D">
            <w:pPr>
              <w:rPr>
                <w:rFonts w:ascii="Calibri" w:hAnsi="Calibri"/>
                <w:b/>
              </w:rPr>
            </w:pPr>
            <w:r w:rsidRPr="00086D79">
              <w:rPr>
                <w:rFonts w:ascii="Calibri" w:hAnsi="Calibri"/>
                <w:b/>
              </w:rPr>
              <w:t xml:space="preserve">Job Title: </w:t>
            </w:r>
          </w:p>
          <w:p w14:paraId="75BE60B7" w14:textId="140BE596" w:rsidR="00EB00FC" w:rsidRPr="00086D79" w:rsidRDefault="00EB00FC" w:rsidP="00C6256D">
            <w:pPr>
              <w:rPr>
                <w:rFonts w:ascii="Calibri" w:hAnsi="Calibri"/>
                <w:b/>
              </w:rPr>
            </w:pPr>
            <w:r w:rsidRPr="00EB00FC">
              <w:rPr>
                <w:rFonts w:ascii="Calibri" w:hAnsi="Calibri" w:cs="Calibri"/>
                <w:b/>
              </w:rPr>
              <w:t>Electrical</w:t>
            </w:r>
            <w:r w:rsidRPr="00EB00FC">
              <w:rPr>
                <w:rFonts w:ascii="Calibri" w:hAnsi="Calibri" w:cs="TT14Et00"/>
                <w:b/>
              </w:rPr>
              <w:t xml:space="preserve"> </w:t>
            </w:r>
            <w:r w:rsidRPr="00EB00FC">
              <w:rPr>
                <w:rFonts w:ascii="TT14Et00" w:hAnsi="TT14Et00" w:cs="TT14Et00"/>
                <w:b/>
              </w:rPr>
              <w:t>Supervisor</w:t>
            </w:r>
          </w:p>
        </w:tc>
        <w:tc>
          <w:tcPr>
            <w:tcW w:w="4394" w:type="dxa"/>
            <w:shd w:val="clear" w:color="auto" w:fill="auto"/>
          </w:tcPr>
          <w:p w14:paraId="239141E5" w14:textId="77777777" w:rsidR="00EB00FC" w:rsidRDefault="00EB00FC" w:rsidP="00C6256D">
            <w:pPr>
              <w:rPr>
                <w:rFonts w:ascii="Calibri" w:hAnsi="Calibri"/>
                <w:b/>
              </w:rPr>
            </w:pPr>
            <w:r w:rsidRPr="00086D79">
              <w:rPr>
                <w:rFonts w:ascii="Calibri" w:hAnsi="Calibri"/>
                <w:b/>
              </w:rPr>
              <w:t xml:space="preserve">Role Reports to: </w:t>
            </w:r>
          </w:p>
          <w:p w14:paraId="1699B9F2" w14:textId="162318A9" w:rsidR="00EB00FC" w:rsidRPr="00086D79" w:rsidRDefault="00EB00FC" w:rsidP="00C6256D">
            <w:pPr>
              <w:rPr>
                <w:rFonts w:ascii="Calibri" w:hAnsi="Calibri"/>
                <w:b/>
              </w:rPr>
            </w:pPr>
            <w:r w:rsidRPr="00EB00FC">
              <w:rPr>
                <w:rFonts w:ascii="Calibri" w:hAnsi="Calibri" w:cs="Calibri"/>
                <w:b/>
              </w:rPr>
              <w:t>Electrical Qualifying Supervisor</w:t>
            </w:r>
          </w:p>
        </w:tc>
        <w:tc>
          <w:tcPr>
            <w:tcW w:w="4111" w:type="dxa"/>
          </w:tcPr>
          <w:p w14:paraId="227F44E5" w14:textId="77777777" w:rsidR="00EB00FC" w:rsidRPr="00086D79" w:rsidRDefault="00EB00FC" w:rsidP="00C6256D">
            <w:pPr>
              <w:rPr>
                <w:rFonts w:ascii="Calibri" w:hAnsi="Calibri"/>
                <w:b/>
              </w:rPr>
            </w:pPr>
            <w:r w:rsidRPr="00086D79">
              <w:rPr>
                <w:rFonts w:ascii="Calibri" w:hAnsi="Calibri"/>
                <w:b/>
              </w:rPr>
              <w:t xml:space="preserve">Business Function:  </w:t>
            </w:r>
          </w:p>
          <w:p w14:paraId="0782BFB7" w14:textId="77777777" w:rsidR="00EB00FC" w:rsidRPr="00086D79" w:rsidRDefault="00EB00FC" w:rsidP="00C6256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House Contractor</w:t>
            </w:r>
          </w:p>
        </w:tc>
        <w:tc>
          <w:tcPr>
            <w:tcW w:w="2410" w:type="dxa"/>
            <w:shd w:val="clear" w:color="auto" w:fill="auto"/>
          </w:tcPr>
          <w:p w14:paraId="3E017DA3" w14:textId="77777777" w:rsidR="00EB00FC" w:rsidRPr="00086D79" w:rsidRDefault="00EB00FC" w:rsidP="00C6256D">
            <w:pPr>
              <w:rPr>
                <w:rFonts w:ascii="Calibri" w:hAnsi="Calibri"/>
                <w:b/>
              </w:rPr>
            </w:pPr>
            <w:r w:rsidRPr="00086D79">
              <w:rPr>
                <w:rFonts w:ascii="Calibri" w:hAnsi="Calibri"/>
                <w:b/>
              </w:rPr>
              <w:t xml:space="preserve">Evaluated Tier:  </w:t>
            </w:r>
          </w:p>
          <w:p w14:paraId="5A3DABDB" w14:textId="77777777" w:rsidR="00EB00FC" w:rsidRPr="00086D79" w:rsidRDefault="00EB00FC" w:rsidP="00C6256D">
            <w:pPr>
              <w:rPr>
                <w:rFonts w:ascii="Calibri" w:hAnsi="Calibri"/>
                <w:b/>
              </w:rPr>
            </w:pPr>
          </w:p>
        </w:tc>
      </w:tr>
    </w:tbl>
    <w:p w14:paraId="1D07552D" w14:textId="10B54BA1" w:rsidR="00EB00FC" w:rsidRPr="006A726F" w:rsidRDefault="00EB00FC" w:rsidP="00D91EEA">
      <w:pPr>
        <w:jc w:val="center"/>
        <w:rPr>
          <w:rFonts w:ascii="Calibri" w:hAnsi="Calibri" w:cs="Calibri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7622"/>
      </w:tblGrid>
      <w:tr w:rsidR="008975CB" w:rsidRPr="006A726F" w14:paraId="4D2C3A63" w14:textId="77777777" w:rsidTr="00C30867">
        <w:tc>
          <w:tcPr>
            <w:tcW w:w="7546" w:type="dxa"/>
            <w:shd w:val="clear" w:color="auto" w:fill="auto"/>
          </w:tcPr>
          <w:p w14:paraId="0378096E" w14:textId="2A4E80F1" w:rsidR="008975CB" w:rsidRPr="006A726F" w:rsidRDefault="008975CB" w:rsidP="00274F90">
            <w:pPr>
              <w:pStyle w:val="Default"/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  <w:b/>
              </w:rPr>
              <w:t xml:space="preserve">Job Purpose: </w:t>
            </w:r>
          </w:p>
          <w:p w14:paraId="2F0E8526" w14:textId="77777777" w:rsidR="002F6318" w:rsidRPr="006A726F" w:rsidRDefault="002F6318" w:rsidP="00274F90">
            <w:pPr>
              <w:pStyle w:val="Default"/>
              <w:rPr>
                <w:rFonts w:ascii="Calibri" w:hAnsi="Calibri" w:cs="Calibri"/>
                <w:b/>
              </w:rPr>
            </w:pPr>
          </w:p>
          <w:p w14:paraId="5B16C185" w14:textId="17FBBBE1" w:rsidR="00300971" w:rsidRPr="006C2FCA" w:rsidRDefault="00E57C78" w:rsidP="00300971">
            <w:pPr>
              <w:autoSpaceDE w:val="0"/>
              <w:autoSpaceDN w:val="0"/>
              <w:adjustRightInd w:val="0"/>
              <w:rPr>
                <w:rFonts w:ascii="Calibri" w:hAnsi="Calibri" w:cs="TT14Et00"/>
              </w:rPr>
            </w:pPr>
            <w:r>
              <w:rPr>
                <w:rFonts w:ascii="Calibri" w:hAnsi="Calibri" w:cs="TT14Et00"/>
              </w:rPr>
              <w:t xml:space="preserve">Assist the Electrical Qualifying Supervisor to ensure compliance with the rules of enrolment regarding the </w:t>
            </w:r>
            <w:r w:rsidRPr="00536606">
              <w:rPr>
                <w:rFonts w:ascii="Calibri" w:hAnsi="Calibri" w:cs="Calibri"/>
              </w:rPr>
              <w:t>NICEIC (</w:t>
            </w:r>
            <w:r w:rsidRPr="00536606">
              <w:rPr>
                <w:rFonts w:ascii="Calibri" w:hAnsi="Calibri" w:cs="Calibri"/>
                <w:color w:val="222222"/>
              </w:rPr>
              <w:t>National Inspection Council for Electrical Installation Contracting</w:t>
            </w:r>
            <w:r w:rsidRPr="00536606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 Ensuring all work streams</w:t>
            </w:r>
            <w:r w:rsidR="00EB00F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including Responsive Repairs, Voids and Planned works</w:t>
            </w:r>
            <w:r w:rsidR="00EB00FC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are completed to the highest of standards, are in line with S</w:t>
            </w:r>
            <w:r w:rsidR="00EB00FC">
              <w:rPr>
                <w:rFonts w:ascii="Calibri" w:hAnsi="Calibri" w:cs="Calibri"/>
              </w:rPr>
              <w:t xml:space="preserve">ervice </w:t>
            </w:r>
            <w:r>
              <w:rPr>
                <w:rFonts w:ascii="Calibri" w:hAnsi="Calibri" w:cs="Calibri"/>
              </w:rPr>
              <w:t>L</w:t>
            </w:r>
            <w:r w:rsidR="00EB00FC">
              <w:rPr>
                <w:rFonts w:ascii="Calibri" w:hAnsi="Calibri" w:cs="Calibri"/>
              </w:rPr>
              <w:t xml:space="preserve">evel </w:t>
            </w:r>
            <w:r>
              <w:rPr>
                <w:rFonts w:ascii="Calibri" w:hAnsi="Calibri" w:cs="Calibri"/>
              </w:rPr>
              <w:t>A</w:t>
            </w:r>
            <w:r w:rsidR="00EB00FC">
              <w:rPr>
                <w:rFonts w:ascii="Calibri" w:hAnsi="Calibri" w:cs="Calibri"/>
              </w:rPr>
              <w:t>greement</w:t>
            </w:r>
            <w:r>
              <w:rPr>
                <w:rFonts w:ascii="Calibri" w:hAnsi="Calibri" w:cs="Calibri"/>
              </w:rPr>
              <w:t xml:space="preserve">’s and meet the requirements of both Statutory and Non-Statutory regulations. </w:t>
            </w:r>
          </w:p>
          <w:p w14:paraId="130AE66F" w14:textId="77777777" w:rsidR="00A75860" w:rsidRPr="006C2FCA" w:rsidRDefault="00A75860" w:rsidP="00300971">
            <w:pPr>
              <w:autoSpaceDE w:val="0"/>
              <w:autoSpaceDN w:val="0"/>
              <w:adjustRightInd w:val="0"/>
              <w:rPr>
                <w:rFonts w:ascii="Calibri" w:hAnsi="Calibri" w:cs="TT14Et00"/>
              </w:rPr>
            </w:pPr>
          </w:p>
          <w:p w14:paraId="2436DF02" w14:textId="6324D095" w:rsidR="00A75860" w:rsidRPr="006C2FCA" w:rsidRDefault="00A75860" w:rsidP="003009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2FCA">
              <w:rPr>
                <w:rFonts w:ascii="Calibri" w:hAnsi="Calibri" w:cs="TT14Et00"/>
              </w:rPr>
              <w:t>The</w:t>
            </w:r>
            <w:r w:rsidR="00536606">
              <w:rPr>
                <w:rFonts w:ascii="Calibri" w:hAnsi="Calibri" w:cs="TT14Et00"/>
              </w:rPr>
              <w:t xml:space="preserve"> Electrical S</w:t>
            </w:r>
            <w:r w:rsidRPr="006C2FCA">
              <w:rPr>
                <w:rFonts w:ascii="Calibri" w:hAnsi="Calibri" w:cs="TT14Et00"/>
              </w:rPr>
              <w:t xml:space="preserve">upervisor fulfils a critical role </w:t>
            </w:r>
            <w:r w:rsidR="00536606">
              <w:rPr>
                <w:rFonts w:ascii="Calibri" w:hAnsi="Calibri" w:cs="TT14Et00"/>
              </w:rPr>
              <w:t xml:space="preserve">carrying out Quality Assurance Assessments ensuring </w:t>
            </w:r>
            <w:r w:rsidRPr="006C2FCA">
              <w:rPr>
                <w:rFonts w:ascii="Calibri" w:hAnsi="Calibri" w:cs="TT14Et00"/>
              </w:rPr>
              <w:t>the roles and responsibilities of Trade Operatives (includ</w:t>
            </w:r>
            <w:r w:rsidR="00536606">
              <w:rPr>
                <w:rFonts w:ascii="Calibri" w:hAnsi="Calibri" w:cs="TT14Et00"/>
              </w:rPr>
              <w:t>ing subcontractors) are adhered</w:t>
            </w:r>
            <w:r w:rsidR="00E57C78">
              <w:rPr>
                <w:rFonts w:ascii="Calibri" w:hAnsi="Calibri" w:cs="TT14Et00"/>
              </w:rPr>
              <w:t xml:space="preserve"> to and certification and reports are completed to </w:t>
            </w:r>
            <w:r w:rsidR="00EB00FC">
              <w:rPr>
                <w:rFonts w:ascii="Calibri" w:hAnsi="Calibri" w:cs="TT14Et00"/>
              </w:rPr>
              <w:t>the required stand</w:t>
            </w:r>
            <w:r w:rsidR="00E57C78">
              <w:rPr>
                <w:rFonts w:ascii="Calibri" w:hAnsi="Calibri" w:cs="TT14Et00"/>
              </w:rPr>
              <w:t xml:space="preserve">ard. </w:t>
            </w:r>
          </w:p>
          <w:p w14:paraId="6816096B" w14:textId="77777777" w:rsidR="00300971" w:rsidRPr="006C2FCA" w:rsidRDefault="00300971" w:rsidP="00584346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14:paraId="307448D4" w14:textId="77777777" w:rsidR="00A929CA" w:rsidRPr="006A726F" w:rsidRDefault="00A929CA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  <w:p w14:paraId="781AC9A0" w14:textId="77777777" w:rsidR="00A929CA" w:rsidRPr="006A726F" w:rsidRDefault="00A929CA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  <w:p w14:paraId="36B5EC72" w14:textId="77777777" w:rsidR="00A929CA" w:rsidRPr="006A726F" w:rsidRDefault="00A929CA" w:rsidP="00A929CA">
            <w:pPr>
              <w:pStyle w:val="Default"/>
              <w:ind w:left="720"/>
              <w:rPr>
                <w:rFonts w:ascii="Calibri" w:hAnsi="Calibri" w:cs="Calibri"/>
              </w:rPr>
            </w:pPr>
          </w:p>
        </w:tc>
        <w:tc>
          <w:tcPr>
            <w:tcW w:w="7622" w:type="dxa"/>
            <w:shd w:val="clear" w:color="auto" w:fill="auto"/>
          </w:tcPr>
          <w:p w14:paraId="7C3CABD9" w14:textId="77777777" w:rsidR="008975CB" w:rsidRPr="006A726F" w:rsidRDefault="008975CB" w:rsidP="008975CB">
            <w:pPr>
              <w:pStyle w:val="Default"/>
              <w:ind w:left="1"/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  <w:b/>
              </w:rPr>
              <w:t>Key Competencies:</w:t>
            </w:r>
          </w:p>
          <w:p w14:paraId="3E99AD40" w14:textId="77777777" w:rsidR="008975CB" w:rsidRPr="006A726F" w:rsidRDefault="008975CB" w:rsidP="008975CB">
            <w:pPr>
              <w:pStyle w:val="Default"/>
              <w:ind w:left="1"/>
              <w:rPr>
                <w:rFonts w:ascii="Calibri" w:hAnsi="Calibri" w:cs="Calibri"/>
              </w:rPr>
            </w:pPr>
          </w:p>
          <w:p w14:paraId="28984F30" w14:textId="686E9E9D" w:rsidR="002F6318" w:rsidRPr="006A726F" w:rsidRDefault="002F6318" w:rsidP="002F6318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 xml:space="preserve">Flexibility &amp; </w:t>
            </w:r>
            <w:r w:rsidR="00EB00FC">
              <w:rPr>
                <w:rFonts w:ascii="Calibri" w:hAnsi="Calibri" w:cs="Calibri"/>
              </w:rPr>
              <w:t>R</w:t>
            </w:r>
            <w:r w:rsidRPr="006A726F">
              <w:rPr>
                <w:rFonts w:ascii="Calibri" w:hAnsi="Calibri" w:cs="Calibri"/>
              </w:rPr>
              <w:t>esilience</w:t>
            </w:r>
          </w:p>
          <w:p w14:paraId="76229D3B" w14:textId="0484B9FB" w:rsidR="002F6318" w:rsidRPr="006A726F" w:rsidRDefault="002F6318" w:rsidP="002F6318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 xml:space="preserve">Meeting </w:t>
            </w:r>
            <w:r w:rsidR="00EB00FC">
              <w:rPr>
                <w:rFonts w:ascii="Calibri" w:hAnsi="Calibri" w:cs="Calibri"/>
              </w:rPr>
              <w:t>C</w:t>
            </w:r>
            <w:r w:rsidRPr="006A726F">
              <w:rPr>
                <w:rFonts w:ascii="Calibri" w:hAnsi="Calibri" w:cs="Calibri"/>
              </w:rPr>
              <w:t xml:space="preserve">ustomer </w:t>
            </w:r>
            <w:r w:rsidR="00EB00FC">
              <w:rPr>
                <w:rFonts w:ascii="Calibri" w:hAnsi="Calibri" w:cs="Calibri"/>
              </w:rPr>
              <w:t>N</w:t>
            </w:r>
            <w:r w:rsidRPr="006A726F">
              <w:rPr>
                <w:rFonts w:ascii="Calibri" w:hAnsi="Calibri" w:cs="Calibri"/>
              </w:rPr>
              <w:t>eeds</w:t>
            </w:r>
          </w:p>
          <w:p w14:paraId="28F6D480" w14:textId="012657F4" w:rsidR="002F6318" w:rsidRPr="006A726F" w:rsidRDefault="002F6318" w:rsidP="002F6318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 xml:space="preserve">Interpersonal </w:t>
            </w:r>
            <w:r w:rsidR="00EB00FC">
              <w:rPr>
                <w:rFonts w:ascii="Calibri" w:hAnsi="Calibri" w:cs="Calibri"/>
              </w:rPr>
              <w:t>U</w:t>
            </w:r>
            <w:r w:rsidRPr="006A726F">
              <w:rPr>
                <w:rFonts w:ascii="Calibri" w:hAnsi="Calibri" w:cs="Calibri"/>
              </w:rPr>
              <w:t>nderstanding</w:t>
            </w:r>
          </w:p>
          <w:p w14:paraId="2042F3EA" w14:textId="2925F418" w:rsidR="002F6318" w:rsidRPr="006A726F" w:rsidRDefault="002F6318" w:rsidP="002F631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 xml:space="preserve">Results </w:t>
            </w:r>
            <w:r w:rsidR="00EB00FC">
              <w:rPr>
                <w:rFonts w:ascii="Calibri" w:hAnsi="Calibri" w:cs="Calibri"/>
              </w:rPr>
              <w:t>F</w:t>
            </w:r>
            <w:r w:rsidRPr="006A726F">
              <w:rPr>
                <w:rFonts w:ascii="Calibri" w:hAnsi="Calibri" w:cs="Calibri"/>
              </w:rPr>
              <w:t>ocus</w:t>
            </w:r>
          </w:p>
          <w:p w14:paraId="43942170" w14:textId="77777777" w:rsidR="002F6318" w:rsidRPr="006A726F" w:rsidRDefault="002F6318" w:rsidP="002F631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>Problem Solving &amp; Decision Making</w:t>
            </w:r>
          </w:p>
          <w:p w14:paraId="24D39FD4" w14:textId="3D5AA744" w:rsidR="002F6318" w:rsidRPr="006A726F" w:rsidRDefault="002F6318" w:rsidP="002F631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 xml:space="preserve">Building </w:t>
            </w:r>
            <w:r w:rsidR="00EB00FC">
              <w:rPr>
                <w:rFonts w:ascii="Calibri" w:hAnsi="Calibri" w:cs="Calibri"/>
              </w:rPr>
              <w:t>R</w:t>
            </w:r>
            <w:r w:rsidRPr="006A726F">
              <w:rPr>
                <w:rFonts w:ascii="Calibri" w:hAnsi="Calibri" w:cs="Calibri"/>
              </w:rPr>
              <w:t>elationships</w:t>
            </w:r>
          </w:p>
          <w:p w14:paraId="65A74F32" w14:textId="77777777" w:rsidR="002F6318" w:rsidRPr="006A726F" w:rsidRDefault="002F6318" w:rsidP="002F631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>Innovation</w:t>
            </w:r>
          </w:p>
          <w:p w14:paraId="5E96206E" w14:textId="77777777" w:rsidR="00481098" w:rsidRPr="006A726F" w:rsidRDefault="002F6318" w:rsidP="0048109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6A726F">
              <w:rPr>
                <w:rFonts w:ascii="Calibri" w:hAnsi="Calibri" w:cs="Calibri"/>
              </w:rPr>
              <w:t>Future focus</w:t>
            </w:r>
          </w:p>
          <w:p w14:paraId="4067120C" w14:textId="77777777" w:rsidR="00481098" w:rsidRPr="006A726F" w:rsidRDefault="00481098" w:rsidP="008975CB">
            <w:pPr>
              <w:pStyle w:val="Default"/>
              <w:ind w:left="1"/>
              <w:rPr>
                <w:rFonts w:ascii="Calibri" w:hAnsi="Calibri" w:cs="Calibri"/>
              </w:rPr>
            </w:pPr>
          </w:p>
        </w:tc>
      </w:tr>
    </w:tbl>
    <w:p w14:paraId="0E07831B" w14:textId="77777777" w:rsidR="00EB00FC" w:rsidRDefault="00EB00FC">
      <w:r>
        <w:br w:type="page"/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F65C19" w:rsidRPr="00EB00FC" w14:paraId="440CAB43" w14:textId="77777777" w:rsidTr="00C30867">
        <w:tc>
          <w:tcPr>
            <w:tcW w:w="15168" w:type="dxa"/>
            <w:shd w:val="clear" w:color="auto" w:fill="auto"/>
          </w:tcPr>
          <w:p w14:paraId="34C8D49D" w14:textId="59CFA55B" w:rsidR="00274F90" w:rsidRPr="00EB00FC" w:rsidRDefault="00F65C19" w:rsidP="005643EF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EB00FC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Key Responsibilities</w:t>
            </w:r>
            <w:r w:rsidR="002B1BF2" w:rsidRPr="00EB00FC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  <w:p w14:paraId="3C45A02C" w14:textId="489765B8" w:rsidR="008C051F" w:rsidRPr="00EB00FC" w:rsidRDefault="008C051F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>Co</w:t>
            </w:r>
            <w:r w:rsidR="00EB00FC" w:rsidRPr="00EB00FC">
              <w:rPr>
                <w:rFonts w:ascii="Calibri" w:hAnsi="Calibri" w:cs="TT15Ct00"/>
                <w:sz w:val="21"/>
                <w:szCs w:val="21"/>
              </w:rPr>
              <w:t>-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>ordination of site visits and demonstration of the company’s capabilities durin</w:t>
            </w:r>
            <w:r w:rsidR="00536606" w:rsidRPr="00EB00FC">
              <w:rPr>
                <w:rFonts w:ascii="Calibri" w:hAnsi="Calibri" w:cs="TT15Ct00"/>
                <w:sz w:val="21"/>
                <w:szCs w:val="21"/>
              </w:rPr>
              <w:t>g the annual visit from the NIC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>EIC.</w:t>
            </w:r>
          </w:p>
          <w:p w14:paraId="561E9784" w14:textId="77777777" w:rsidR="008C051F" w:rsidRPr="00EB00FC" w:rsidRDefault="008C051F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>Management, verification and countersignature of all electrical certification associated with all electrical works carried out</w:t>
            </w:r>
          </w:p>
          <w:p w14:paraId="6EA7937E" w14:textId="044BCF2A" w:rsidR="008C051F" w:rsidRPr="00EB00FC" w:rsidRDefault="00EB00FC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>D</w:t>
            </w:r>
            <w:r w:rsidR="008C051F" w:rsidRPr="00EB00FC">
              <w:rPr>
                <w:rFonts w:ascii="Calibri" w:hAnsi="Calibri" w:cs="TT15Ct00"/>
                <w:sz w:val="21"/>
                <w:szCs w:val="21"/>
              </w:rPr>
              <w:t>elivery of any technical updates, company procedures and other information to the electrical operatives.</w:t>
            </w:r>
          </w:p>
          <w:p w14:paraId="2DD2423C" w14:textId="77777777" w:rsidR="00584346" w:rsidRPr="00EB00FC" w:rsidRDefault="008C051F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>Supervision and coordination of electrical operatives on the projects</w:t>
            </w:r>
          </w:p>
          <w:p w14:paraId="27CC3020" w14:textId="77777777" w:rsidR="008C5357" w:rsidRPr="00EB00FC" w:rsidRDefault="008C5357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4Et00"/>
                <w:sz w:val="21"/>
                <w:szCs w:val="21"/>
              </w:rPr>
            </w:pPr>
            <w:r w:rsidRPr="00EB00FC">
              <w:rPr>
                <w:rFonts w:ascii="Calibri" w:hAnsi="Calibri" w:cs="TT14Et00"/>
                <w:sz w:val="21"/>
                <w:szCs w:val="21"/>
              </w:rPr>
              <w:t>Provide technical support</w:t>
            </w:r>
            <w:r w:rsidR="0027474F" w:rsidRPr="00EB00FC">
              <w:rPr>
                <w:rFonts w:ascii="Calibri" w:hAnsi="Calibri" w:cs="TT14Et00"/>
                <w:sz w:val="21"/>
                <w:szCs w:val="21"/>
              </w:rPr>
              <w:t xml:space="preserve"> to employees</w:t>
            </w:r>
            <w:r w:rsidRPr="00EB00FC">
              <w:rPr>
                <w:rFonts w:ascii="Calibri" w:hAnsi="Calibri" w:cs="TT14Et00"/>
                <w:sz w:val="21"/>
                <w:szCs w:val="21"/>
              </w:rPr>
              <w:t xml:space="preserve"> where required. </w:t>
            </w:r>
          </w:p>
          <w:p w14:paraId="5F5F11CA" w14:textId="1A6F0243" w:rsidR="008C5357" w:rsidRPr="00EB00FC" w:rsidRDefault="008C5357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4Et00"/>
                <w:sz w:val="21"/>
                <w:szCs w:val="21"/>
              </w:rPr>
            </w:pPr>
            <w:r w:rsidRPr="00EB00FC">
              <w:rPr>
                <w:rFonts w:ascii="Calibri" w:hAnsi="Calibri" w:cs="TT14Et00"/>
                <w:sz w:val="21"/>
                <w:szCs w:val="21"/>
              </w:rPr>
              <w:t>Completion of Audits and Quality Inspections for Direct Workforce</w:t>
            </w:r>
            <w:r w:rsidR="00EB00FC" w:rsidRPr="00EB00FC">
              <w:rPr>
                <w:rFonts w:ascii="Calibri" w:hAnsi="Calibri" w:cs="TT14Et00"/>
                <w:sz w:val="21"/>
                <w:szCs w:val="21"/>
              </w:rPr>
              <w:t xml:space="preserve"> and c</w:t>
            </w:r>
          </w:p>
          <w:p w14:paraId="5D3A6E3D" w14:textId="77777777" w:rsidR="008C5357" w:rsidRPr="00EB00FC" w:rsidRDefault="008C5357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4Et00"/>
                <w:sz w:val="21"/>
                <w:szCs w:val="21"/>
              </w:rPr>
            </w:pPr>
            <w:r w:rsidRPr="00EB00FC">
              <w:rPr>
                <w:rFonts w:ascii="Calibri" w:hAnsi="Calibri" w:cs="TT14Et00"/>
                <w:sz w:val="21"/>
                <w:szCs w:val="21"/>
              </w:rPr>
              <w:t>Completion of Audits on Supply Chain Partners and collation and checking of appropriate documentation in accordance with Company Policy and requirements.</w:t>
            </w:r>
          </w:p>
          <w:p w14:paraId="25A3FDAB" w14:textId="77777777" w:rsidR="0042003A" w:rsidRPr="00EB00FC" w:rsidRDefault="0042003A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4Et00"/>
                <w:sz w:val="21"/>
                <w:szCs w:val="21"/>
              </w:rPr>
            </w:pPr>
            <w:r w:rsidRPr="00EB00FC">
              <w:rPr>
                <w:rFonts w:ascii="Calibri" w:hAnsi="Calibri" w:cs="TT14Et00"/>
                <w:sz w:val="21"/>
                <w:szCs w:val="21"/>
              </w:rPr>
              <w:t xml:space="preserve">Meet with Client representatives to provide clarification regarding certification and specifications of work. </w:t>
            </w:r>
          </w:p>
          <w:p w14:paraId="1F4744FE" w14:textId="09B75B02" w:rsidR="0042003A" w:rsidRPr="00EB00FC" w:rsidRDefault="00EB00FC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4Et00"/>
                <w:sz w:val="21"/>
                <w:szCs w:val="21"/>
              </w:rPr>
            </w:pPr>
            <w:r w:rsidRPr="00EB00FC">
              <w:rPr>
                <w:rFonts w:ascii="Calibri" w:hAnsi="Calibri" w:cs="TT14Et00"/>
                <w:sz w:val="21"/>
                <w:szCs w:val="21"/>
              </w:rPr>
              <w:t>M</w:t>
            </w:r>
            <w:r w:rsidR="0042003A" w:rsidRPr="00EB00FC">
              <w:rPr>
                <w:rFonts w:ascii="Calibri" w:hAnsi="Calibri" w:cs="TT14Et00"/>
                <w:sz w:val="21"/>
                <w:szCs w:val="21"/>
              </w:rPr>
              <w:t xml:space="preserve">aintain the electrical operational systems and processes necessary for the efficient and effective delivery of the contract. </w:t>
            </w:r>
          </w:p>
          <w:p w14:paraId="0C2E7CC6" w14:textId="77777777" w:rsidR="0042003A" w:rsidRPr="00EB00FC" w:rsidRDefault="0042003A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4Et00"/>
                <w:sz w:val="21"/>
                <w:szCs w:val="21"/>
              </w:rPr>
              <w:t>Ensure subcontractors and di</w:t>
            </w:r>
            <w:r w:rsidR="0027474F" w:rsidRPr="00EB00FC">
              <w:rPr>
                <w:rFonts w:ascii="Calibri" w:hAnsi="Calibri" w:cs="TT14Et00"/>
                <w:sz w:val="21"/>
                <w:szCs w:val="21"/>
              </w:rPr>
              <w:t>rect workforce have received/</w:t>
            </w:r>
            <w:r w:rsidRPr="00EB00FC">
              <w:rPr>
                <w:rFonts w:ascii="Calibri" w:hAnsi="Calibri" w:cs="TT14Et00"/>
                <w:sz w:val="21"/>
                <w:szCs w:val="21"/>
              </w:rPr>
              <w:t>receive the appropriate electrical training commensurate with the required work activities.</w:t>
            </w:r>
          </w:p>
          <w:p w14:paraId="6E7569C1" w14:textId="77777777" w:rsidR="000B48F3" w:rsidRPr="00EB00FC" w:rsidRDefault="00584346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>Ensure all activities meet with requirements for quality management, health and safety, legal</w:t>
            </w:r>
            <w:r w:rsidR="000B48F3" w:rsidRPr="00EB00FC">
              <w:rPr>
                <w:rFonts w:ascii="Calibri" w:hAnsi="Calibri" w:cs="TT15Ct00"/>
                <w:sz w:val="21"/>
                <w:szCs w:val="21"/>
              </w:rPr>
              <w:t xml:space="preserve"> 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 xml:space="preserve">stipulations, environmental policies and general duty of care – Seeking further </w:t>
            </w:r>
            <w:r w:rsidR="000B48F3" w:rsidRPr="00EB00FC">
              <w:rPr>
                <w:rFonts w:ascii="Calibri" w:hAnsi="Calibri" w:cs="TT15Ct00"/>
                <w:sz w:val="21"/>
                <w:szCs w:val="21"/>
              </w:rPr>
              <w:t>advice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 xml:space="preserve"> where</w:t>
            </w:r>
            <w:r w:rsidR="000B48F3" w:rsidRPr="00EB00FC">
              <w:rPr>
                <w:rFonts w:ascii="Calibri" w:hAnsi="Calibri" w:cs="TT15Ct00"/>
                <w:sz w:val="21"/>
                <w:szCs w:val="21"/>
              </w:rPr>
              <w:t xml:space="preserve"> 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>appropriate</w:t>
            </w:r>
            <w:r w:rsidR="000B48F3" w:rsidRPr="00EB00FC">
              <w:rPr>
                <w:rFonts w:ascii="Calibri" w:hAnsi="Calibri" w:cs="TT15Ct00"/>
                <w:sz w:val="21"/>
                <w:szCs w:val="21"/>
              </w:rPr>
              <w:t>.</w:t>
            </w:r>
          </w:p>
          <w:p w14:paraId="2967094D" w14:textId="77777777" w:rsidR="000B48F3" w:rsidRPr="00EB00FC" w:rsidRDefault="0027474F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>Carry out supervisory meetings and monitor performance.</w:t>
            </w:r>
          </w:p>
          <w:p w14:paraId="70DC8FEF" w14:textId="7F306944" w:rsidR="008B0D02" w:rsidRPr="00EB00FC" w:rsidRDefault="00EB00FC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Arial"/>
                <w:sz w:val="21"/>
                <w:szCs w:val="21"/>
              </w:rPr>
              <w:t>R</w:t>
            </w:r>
            <w:r w:rsidR="008B0D02" w:rsidRPr="00EB00FC">
              <w:rPr>
                <w:rFonts w:ascii="Calibri" w:hAnsi="Calibri" w:cs="Arial"/>
                <w:sz w:val="21"/>
                <w:szCs w:val="21"/>
              </w:rPr>
              <w:t>esponsible for the internal calibration checks of all test instruments and recording the results on the appropriate database.</w:t>
            </w:r>
          </w:p>
          <w:p w14:paraId="5B9554A2" w14:textId="77777777" w:rsidR="000B48F3" w:rsidRPr="00EB00FC" w:rsidRDefault="00565377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Calibri"/>
                <w:sz w:val="21"/>
                <w:szCs w:val="21"/>
              </w:rPr>
              <w:t xml:space="preserve">Carry out a daily visual inspection of the </w:t>
            </w:r>
            <w:r w:rsidR="000B48F3" w:rsidRPr="00EB00FC">
              <w:rPr>
                <w:rFonts w:ascii="Calibri" w:hAnsi="Calibri" w:cs="Calibri"/>
                <w:sz w:val="21"/>
                <w:szCs w:val="21"/>
              </w:rPr>
              <w:t>works completed</w:t>
            </w:r>
            <w:r w:rsidRPr="00EB00FC">
              <w:rPr>
                <w:rFonts w:ascii="Calibri" w:hAnsi="Calibri" w:cs="Calibri"/>
                <w:sz w:val="21"/>
                <w:szCs w:val="21"/>
              </w:rPr>
              <w:t>, dealing with and/or reporting any issues identified</w:t>
            </w:r>
            <w:r w:rsidR="000B48F3" w:rsidRPr="00EB00FC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  <w:p w14:paraId="0ADCC417" w14:textId="39F2828C" w:rsidR="000B48F3" w:rsidRPr="00EB00FC" w:rsidRDefault="000B48F3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 xml:space="preserve">Escalate any issue of concern/potential concern to the </w:t>
            </w:r>
            <w:r w:rsidR="00294883" w:rsidRPr="00EB00FC">
              <w:rPr>
                <w:rFonts w:ascii="Calibri" w:hAnsi="Calibri" w:cs="TT15Ct00"/>
                <w:sz w:val="21"/>
                <w:szCs w:val="21"/>
              </w:rPr>
              <w:t>Electrical Qualifying Supervisor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 xml:space="preserve"> as required to ensure a pro-active approach is maintained and service delivery is not impacted. </w:t>
            </w:r>
          </w:p>
          <w:p w14:paraId="525B55C9" w14:textId="77777777" w:rsidR="000B48F3" w:rsidRPr="00EB00FC" w:rsidRDefault="000B48F3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 xml:space="preserve">Lead, motivate and direct your teams on all work streams to ensure high working standards. </w:t>
            </w:r>
          </w:p>
          <w:p w14:paraId="5CF10004" w14:textId="77777777" w:rsidR="000B48F3" w:rsidRPr="00EB00FC" w:rsidRDefault="000B48F3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 xml:space="preserve">Maintain high levels of Health and Safety on site at all times. </w:t>
            </w:r>
          </w:p>
          <w:p w14:paraId="249A79D0" w14:textId="77777777" w:rsidR="000B48F3" w:rsidRPr="00EB00FC" w:rsidRDefault="000B48F3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>Ensu</w:t>
            </w:r>
            <w:r w:rsidR="0027474F" w:rsidRPr="00EB00FC">
              <w:rPr>
                <w:rFonts w:ascii="Calibri" w:hAnsi="Calibri" w:cs="TT15Ct00"/>
                <w:sz w:val="21"/>
                <w:szCs w:val="21"/>
              </w:rPr>
              <w:t>re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 xml:space="preserve"> daily inspections are completed on Trade Operatives / nominated sub-contractors. </w:t>
            </w:r>
          </w:p>
          <w:p w14:paraId="553FEAAA" w14:textId="42BEFADF" w:rsidR="000B48F3" w:rsidRPr="00EB00FC" w:rsidRDefault="00EB00FC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>L</w:t>
            </w:r>
            <w:r w:rsidR="000B48F3" w:rsidRPr="00EB00FC">
              <w:rPr>
                <w:rFonts w:ascii="Calibri" w:hAnsi="Calibri" w:cs="TT15Ct00"/>
                <w:sz w:val="21"/>
                <w:szCs w:val="21"/>
              </w:rPr>
              <w:t xml:space="preserve">iaise with the schedulers to implement the most efficient and profitable daily plan for operatives to deliver. </w:t>
            </w:r>
          </w:p>
          <w:p w14:paraId="610455B4" w14:textId="77777777" w:rsidR="000B48F3" w:rsidRPr="00EB00FC" w:rsidRDefault="000B48F3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 xml:space="preserve">Work with the wider team to aid future decision making and possible improvements to service levels. </w:t>
            </w:r>
          </w:p>
          <w:p w14:paraId="7E58CD07" w14:textId="77777777" w:rsidR="000B48F3" w:rsidRPr="00EB00FC" w:rsidRDefault="000B48F3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 xml:space="preserve">Adhere to agreed works planning and scheduling processes to achieve desired results. </w:t>
            </w:r>
          </w:p>
          <w:p w14:paraId="2FBE824D" w14:textId="77777777" w:rsidR="000B48F3" w:rsidRPr="00EB00FC" w:rsidRDefault="000B48F3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 xml:space="preserve">Carry out frequent audits on materials used/booked out against work executed. </w:t>
            </w:r>
          </w:p>
          <w:p w14:paraId="3A998815" w14:textId="76DE1108" w:rsidR="00591B50" w:rsidRPr="00EB00FC" w:rsidRDefault="000B48F3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 xml:space="preserve">Take ownership for the swift and effective resolution of customer complaints – escalating issues to the </w:t>
            </w:r>
            <w:r w:rsidR="00294883" w:rsidRPr="00EB00FC">
              <w:rPr>
                <w:rFonts w:ascii="Calibri" w:hAnsi="Calibri" w:cs="TT15Ct00"/>
                <w:sz w:val="21"/>
                <w:szCs w:val="21"/>
              </w:rPr>
              <w:t>Electrical Qualifying Supervisor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>.</w:t>
            </w:r>
          </w:p>
          <w:p w14:paraId="2F066BBD" w14:textId="77777777" w:rsidR="00591B50" w:rsidRPr="00EB00FC" w:rsidRDefault="000B48F3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 xml:space="preserve">Undertake training with </w:t>
            </w:r>
            <w:r w:rsidR="00591B50" w:rsidRPr="00EB00FC">
              <w:rPr>
                <w:rFonts w:ascii="Calibri" w:hAnsi="Calibri" w:cs="TT15Ct00"/>
                <w:sz w:val="21"/>
                <w:szCs w:val="21"/>
              </w:rPr>
              <w:t>operational employees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 xml:space="preserve"> when instructed i.e. tool box talks, </w:t>
            </w:r>
            <w:r w:rsidR="00591B50" w:rsidRPr="00EB00FC">
              <w:rPr>
                <w:rFonts w:ascii="Calibri" w:hAnsi="Calibri" w:cs="TT15Ct00"/>
                <w:sz w:val="21"/>
                <w:szCs w:val="21"/>
              </w:rPr>
              <w:t>Company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 xml:space="preserve"> updates etc.</w:t>
            </w:r>
            <w:r w:rsidR="00591B50" w:rsidRPr="00EB00FC">
              <w:rPr>
                <w:rFonts w:ascii="Calibri" w:hAnsi="Calibri" w:cs="TT15Ct00"/>
                <w:sz w:val="21"/>
                <w:szCs w:val="21"/>
              </w:rPr>
              <w:t xml:space="preserve"> </w:t>
            </w:r>
          </w:p>
          <w:p w14:paraId="246010E5" w14:textId="77777777" w:rsidR="00591B50" w:rsidRPr="00EB00FC" w:rsidRDefault="000B48F3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TT15Ct00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>Liaise with other Supervisors / Managers to effectively resolve any cross managerial issues</w:t>
            </w:r>
            <w:r w:rsidR="00591B50" w:rsidRPr="00EB00FC">
              <w:rPr>
                <w:rFonts w:ascii="Calibri" w:hAnsi="Calibri" w:cs="TT15Ct00"/>
                <w:sz w:val="21"/>
                <w:szCs w:val="21"/>
              </w:rPr>
              <w:t xml:space="preserve"> 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>within the contract</w:t>
            </w:r>
            <w:r w:rsidR="00591B50" w:rsidRPr="00EB00FC">
              <w:rPr>
                <w:rFonts w:ascii="Calibri" w:hAnsi="Calibri" w:cs="TT15Ct00"/>
                <w:sz w:val="21"/>
                <w:szCs w:val="21"/>
              </w:rPr>
              <w:t>s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>.</w:t>
            </w:r>
            <w:r w:rsidR="00591B50" w:rsidRPr="00EB00FC">
              <w:rPr>
                <w:rFonts w:ascii="Calibri" w:hAnsi="Calibri" w:cs="TT15Ct00"/>
                <w:sz w:val="21"/>
                <w:szCs w:val="21"/>
              </w:rPr>
              <w:t xml:space="preserve"> </w:t>
            </w:r>
          </w:p>
          <w:p w14:paraId="1474F5DD" w14:textId="77777777" w:rsidR="0012619E" w:rsidRPr="00EB00FC" w:rsidRDefault="000B48F3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>Ensure all works/requested information i.e. photographs, follow-ons, material requirements</w:t>
            </w:r>
            <w:r w:rsidR="00591B50" w:rsidRPr="00EB00FC">
              <w:rPr>
                <w:rFonts w:ascii="Calibri" w:hAnsi="Calibri" w:cs="TT15Ct00"/>
                <w:sz w:val="21"/>
                <w:szCs w:val="21"/>
              </w:rPr>
              <w:t xml:space="preserve"> 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 xml:space="preserve">allocated to </w:t>
            </w:r>
            <w:r w:rsidR="00591B50" w:rsidRPr="00EB00FC">
              <w:rPr>
                <w:rFonts w:ascii="Calibri" w:hAnsi="Calibri" w:cs="TT15Ct00"/>
                <w:sz w:val="21"/>
                <w:szCs w:val="21"/>
              </w:rPr>
              <w:t>operatives/trades</w:t>
            </w:r>
            <w:r w:rsidRPr="00EB00FC">
              <w:rPr>
                <w:rFonts w:ascii="Calibri" w:hAnsi="Calibri" w:cs="TT15Ct00"/>
                <w:sz w:val="21"/>
                <w:szCs w:val="21"/>
              </w:rPr>
              <w:t xml:space="preserve"> through the Company’s IT syst</w:t>
            </w:r>
            <w:r w:rsidR="0027474F" w:rsidRPr="00EB00FC">
              <w:rPr>
                <w:rFonts w:ascii="Calibri" w:hAnsi="Calibri" w:cs="TT15Ct00"/>
                <w:sz w:val="21"/>
                <w:szCs w:val="21"/>
              </w:rPr>
              <w:t>em are correctly carried out.</w:t>
            </w:r>
            <w:r w:rsidR="00591B50" w:rsidRPr="00EB00FC">
              <w:rPr>
                <w:rFonts w:ascii="Calibri" w:hAnsi="Calibri" w:cs="TT15Ct00"/>
                <w:sz w:val="21"/>
                <w:szCs w:val="21"/>
              </w:rPr>
              <w:t xml:space="preserve"> </w:t>
            </w:r>
          </w:p>
          <w:p w14:paraId="6608DC80" w14:textId="77777777" w:rsidR="0012619E" w:rsidRPr="00EB00FC" w:rsidRDefault="00565377" w:rsidP="00EB00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EB00FC">
              <w:rPr>
                <w:rFonts w:ascii="Calibri" w:hAnsi="Calibri" w:cs="Calibri"/>
                <w:sz w:val="21"/>
                <w:szCs w:val="21"/>
              </w:rPr>
              <w:t xml:space="preserve">Maintain safe systems of work in accordance with </w:t>
            </w:r>
            <w:r w:rsidR="006C2FCA" w:rsidRPr="00EB00FC">
              <w:rPr>
                <w:rFonts w:ascii="Calibri" w:hAnsi="Calibri" w:cs="Calibri"/>
                <w:sz w:val="21"/>
                <w:szCs w:val="21"/>
              </w:rPr>
              <w:t>Fix360</w:t>
            </w:r>
            <w:r w:rsidRPr="00EB00FC">
              <w:rPr>
                <w:rFonts w:ascii="Calibri" w:hAnsi="Calibri" w:cs="Calibri"/>
                <w:sz w:val="21"/>
                <w:szCs w:val="21"/>
              </w:rPr>
              <w:t xml:space="preserve"> policies and procedures and relevant legislation / regulation</w:t>
            </w:r>
            <w:r w:rsidR="0012619E" w:rsidRPr="00EB00FC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  <w:p w14:paraId="4C7828A1" w14:textId="77777777" w:rsidR="00EB00FC" w:rsidRPr="00EB00FC" w:rsidRDefault="00AF083E" w:rsidP="005643E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EB00FC">
              <w:rPr>
                <w:rFonts w:ascii="Calibri" w:hAnsi="Calibri" w:cs="Calibri"/>
                <w:sz w:val="21"/>
                <w:szCs w:val="21"/>
              </w:rPr>
              <w:t xml:space="preserve">Ensure that equipment is used, maintained, </w:t>
            </w:r>
            <w:proofErr w:type="gramStart"/>
            <w:r w:rsidRPr="00EB00FC">
              <w:rPr>
                <w:rFonts w:ascii="Calibri" w:hAnsi="Calibri" w:cs="Calibri"/>
                <w:sz w:val="21"/>
                <w:szCs w:val="21"/>
              </w:rPr>
              <w:t xml:space="preserve">cleaned and stored correctly and safely </w:t>
            </w:r>
            <w:r w:rsidR="0027474F" w:rsidRPr="00EB00FC">
              <w:rPr>
                <w:rFonts w:ascii="Calibri" w:hAnsi="Calibri" w:cs="Calibri"/>
                <w:sz w:val="21"/>
                <w:szCs w:val="21"/>
              </w:rPr>
              <w:t>at all times</w:t>
            </w:r>
            <w:proofErr w:type="gramEnd"/>
            <w:r w:rsidR="00EB00FC" w:rsidRPr="00EB00FC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59E512BC" w14:textId="6574B02C" w:rsidR="00CB1AFC" w:rsidRPr="00EB00FC" w:rsidRDefault="0012619E" w:rsidP="000A33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EB00FC">
              <w:rPr>
                <w:rFonts w:ascii="Calibri" w:hAnsi="Calibri" w:cs="TT15Ct00"/>
                <w:sz w:val="21"/>
                <w:szCs w:val="21"/>
              </w:rPr>
              <w:t>Under</w:t>
            </w:r>
            <w:r w:rsidR="00EB00FC" w:rsidRPr="00EB00FC">
              <w:rPr>
                <w:rFonts w:ascii="Calibri" w:hAnsi="Calibri" w:cs="Calibri"/>
                <w:sz w:val="21"/>
                <w:szCs w:val="21"/>
              </w:rPr>
              <w:t xml:space="preserve"> Undertake additional duties appropriate to the role and/or grade </w:t>
            </w:r>
          </w:p>
        </w:tc>
      </w:tr>
    </w:tbl>
    <w:p w14:paraId="57B04393" w14:textId="4F513035" w:rsidR="0062116A" w:rsidRPr="006A726F" w:rsidRDefault="0062116A" w:rsidP="005643EF">
      <w:pPr>
        <w:rPr>
          <w:rFonts w:ascii="Calibri" w:hAnsi="Calibri" w:cs="Calibri"/>
          <w:b/>
        </w:rPr>
      </w:pPr>
      <w:r w:rsidRPr="006A726F">
        <w:rPr>
          <w:rFonts w:ascii="Calibri" w:hAnsi="Calibri" w:cs="Calibri"/>
          <w:b/>
          <w:color w:val="7030A0"/>
        </w:rPr>
        <w:lastRenderedPageBreak/>
        <w:t xml:space="preserve">                                                                             </w:t>
      </w:r>
      <w:r w:rsidRPr="006A726F">
        <w:rPr>
          <w:rFonts w:ascii="Calibri" w:hAnsi="Calibri" w:cs="Calibri"/>
          <w:b/>
        </w:rPr>
        <w:t xml:space="preserve">                       </w:t>
      </w:r>
    </w:p>
    <w:tbl>
      <w:tblPr>
        <w:tblW w:w="152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87"/>
        <w:gridCol w:w="5070"/>
        <w:gridCol w:w="33"/>
      </w:tblGrid>
      <w:tr w:rsidR="00DB086A" w:rsidRPr="006A726F" w14:paraId="3AFF7E6A" w14:textId="77777777" w:rsidTr="00AA163B">
        <w:tc>
          <w:tcPr>
            <w:tcW w:w="4111" w:type="dxa"/>
            <w:tcBorders>
              <w:top w:val="nil"/>
              <w:left w:val="nil"/>
            </w:tcBorders>
            <w:shd w:val="clear" w:color="auto" w:fill="auto"/>
          </w:tcPr>
          <w:p w14:paraId="201D5371" w14:textId="77777777" w:rsidR="00DB086A" w:rsidRPr="006A726F" w:rsidRDefault="00DB086A" w:rsidP="00CD5DA1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987" w:type="dxa"/>
            <w:shd w:val="clear" w:color="auto" w:fill="auto"/>
          </w:tcPr>
          <w:p w14:paraId="2016E541" w14:textId="77777777" w:rsidR="00DB086A" w:rsidRPr="006A726F" w:rsidRDefault="00DB086A" w:rsidP="00DB086A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6A726F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965A1DE" w14:textId="77777777" w:rsidR="00DB086A" w:rsidRPr="006A726F" w:rsidRDefault="00DB086A" w:rsidP="00DB086A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6A726F">
              <w:rPr>
                <w:rFonts w:ascii="Calibri" w:hAnsi="Calibri" w:cs="Calibri"/>
                <w:b/>
              </w:rPr>
              <w:t>Desirable</w:t>
            </w:r>
          </w:p>
        </w:tc>
      </w:tr>
      <w:tr w:rsidR="00EB00FC" w:rsidRPr="006A726F" w14:paraId="24215502" w14:textId="77777777" w:rsidTr="00AA163B">
        <w:tc>
          <w:tcPr>
            <w:tcW w:w="4111" w:type="dxa"/>
            <w:shd w:val="clear" w:color="auto" w:fill="auto"/>
          </w:tcPr>
          <w:p w14:paraId="36D909FF" w14:textId="71D81799" w:rsidR="00EB00FC" w:rsidRPr="006A726F" w:rsidRDefault="00EB00FC" w:rsidP="00C6256D">
            <w:pPr>
              <w:rPr>
                <w:rFonts w:ascii="Calibri" w:hAnsi="Calibri" w:cs="Calibri"/>
                <w:b/>
              </w:rPr>
            </w:pPr>
            <w:r w:rsidRPr="006A726F">
              <w:rPr>
                <w:rFonts w:ascii="Calibri" w:hAnsi="Calibri" w:cs="Calibri"/>
                <w:b/>
              </w:rPr>
              <w:t>Knowledge</w:t>
            </w:r>
          </w:p>
          <w:p w14:paraId="3F614A9D" w14:textId="77777777" w:rsidR="00EB00FC" w:rsidRPr="006A726F" w:rsidRDefault="00EB00FC" w:rsidP="00C6256D">
            <w:pPr>
              <w:rPr>
                <w:rFonts w:ascii="Calibri" w:hAnsi="Calibri" w:cs="Calibri"/>
                <w:b/>
              </w:rPr>
            </w:pPr>
          </w:p>
          <w:p w14:paraId="12782DBF" w14:textId="77777777" w:rsidR="00EB00FC" w:rsidRPr="006A726F" w:rsidRDefault="00EB00FC" w:rsidP="00C6256D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987" w:type="dxa"/>
            <w:shd w:val="clear" w:color="auto" w:fill="auto"/>
          </w:tcPr>
          <w:p w14:paraId="086022CB" w14:textId="77777777" w:rsidR="00EB00FC" w:rsidRDefault="00EB00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>Conversant with the Electricity at Work Regulations, current edition of BS7671 and Codes of Practice and guidance documents relevant to domestic and commercial applications.</w:t>
            </w:r>
          </w:p>
          <w:p w14:paraId="1D72641B" w14:textId="40BCB751" w:rsidR="00EB00FC" w:rsidRPr="00EB00FC" w:rsidRDefault="00EB00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 xml:space="preserve">Up to date relevant knowledge of Health </w:t>
            </w:r>
            <w:r>
              <w:rPr>
                <w:rFonts w:ascii="Calibri" w:hAnsi="Calibri" w:cs="Calibri"/>
              </w:rPr>
              <w:t>&amp;</w:t>
            </w:r>
            <w:r w:rsidRPr="00EB00FC">
              <w:rPr>
                <w:rFonts w:ascii="Calibri" w:hAnsi="Calibri" w:cs="Calibri"/>
              </w:rPr>
              <w:t xml:space="preserve"> Safety legislation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C1D1E55" w14:textId="77777777" w:rsidR="00EB00FC" w:rsidRPr="001B1377" w:rsidRDefault="00EB00FC" w:rsidP="00C6256D">
            <w:pPr>
              <w:rPr>
                <w:rFonts w:ascii="Calibri" w:hAnsi="Calibri" w:cs="Calibri"/>
              </w:rPr>
            </w:pPr>
          </w:p>
        </w:tc>
      </w:tr>
      <w:tr w:rsidR="00EB00FC" w:rsidRPr="006A726F" w14:paraId="5B018DD6" w14:textId="77777777" w:rsidTr="00AA163B">
        <w:tc>
          <w:tcPr>
            <w:tcW w:w="4111" w:type="dxa"/>
            <w:shd w:val="clear" w:color="auto" w:fill="auto"/>
          </w:tcPr>
          <w:p w14:paraId="2DC6F50F" w14:textId="374F4682" w:rsidR="00EB00FC" w:rsidRPr="006A726F" w:rsidRDefault="00EB00FC" w:rsidP="00C625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Skills</w:t>
            </w:r>
          </w:p>
          <w:p w14:paraId="44B4174B" w14:textId="77777777" w:rsidR="00EB00FC" w:rsidRPr="006A726F" w:rsidRDefault="00EB00FC" w:rsidP="00C6256D">
            <w:pPr>
              <w:rPr>
                <w:rFonts w:ascii="Calibri" w:hAnsi="Calibri" w:cs="Calibri"/>
                <w:b/>
              </w:rPr>
            </w:pPr>
          </w:p>
          <w:p w14:paraId="4BEE5FBA" w14:textId="77777777" w:rsidR="00EB00FC" w:rsidRPr="006A726F" w:rsidRDefault="00EB00FC" w:rsidP="00C6256D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987" w:type="dxa"/>
            <w:shd w:val="clear" w:color="auto" w:fill="auto"/>
          </w:tcPr>
          <w:p w14:paraId="57194BB2" w14:textId="77777777" w:rsidR="00EB00FC" w:rsidRPr="00EB00FC" w:rsidRDefault="00EB00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>Excellent communication skills</w:t>
            </w:r>
          </w:p>
          <w:p w14:paraId="0079DAF9" w14:textId="38B3201E" w:rsidR="00EB00FC" w:rsidRPr="00EB00FC" w:rsidRDefault="00EB00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>Abi</w:t>
            </w:r>
            <w:r>
              <w:rPr>
                <w:rFonts w:ascii="Calibri" w:hAnsi="Calibri" w:cs="Calibri"/>
              </w:rPr>
              <w:t>lity</w:t>
            </w:r>
            <w:r w:rsidRPr="00EB00FC">
              <w:rPr>
                <w:rFonts w:ascii="Calibri" w:hAnsi="Calibri" w:cs="Calibri"/>
              </w:rPr>
              <w:t xml:space="preserve"> to use Word &amp; Excel </w:t>
            </w:r>
          </w:p>
          <w:p w14:paraId="35E81F58" w14:textId="36EF23E4" w:rsidR="00EB00FC" w:rsidRPr="00EB00FC" w:rsidRDefault="00EB00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>Self</w:t>
            </w:r>
            <w:r>
              <w:rPr>
                <w:rFonts w:ascii="Calibri" w:hAnsi="Calibri" w:cs="Calibri"/>
              </w:rPr>
              <w:t>-</w:t>
            </w:r>
            <w:r w:rsidRPr="00EB00FC">
              <w:rPr>
                <w:rFonts w:ascii="Calibri" w:hAnsi="Calibri" w:cs="Calibri"/>
              </w:rPr>
              <w:t>motivated and able to meet deadlines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50747B7" w14:textId="48FC0400" w:rsidR="00EB00FC" w:rsidRDefault="00EB00FC" w:rsidP="00C6256D">
            <w:pPr>
              <w:spacing w:after="120"/>
              <w:rPr>
                <w:rFonts w:ascii="Calibri" w:hAnsi="Calibri" w:cs="Calibri"/>
              </w:rPr>
            </w:pPr>
          </w:p>
          <w:p w14:paraId="2356FBAB" w14:textId="77777777" w:rsidR="00EB00FC" w:rsidRPr="001B1377" w:rsidRDefault="00EB00FC" w:rsidP="00C6256D">
            <w:pPr>
              <w:rPr>
                <w:rFonts w:ascii="Calibri" w:hAnsi="Calibri" w:cs="Calibri"/>
              </w:rPr>
            </w:pPr>
          </w:p>
        </w:tc>
      </w:tr>
      <w:tr w:rsidR="0062116A" w:rsidRPr="006A726F" w14:paraId="04B0C506" w14:textId="77777777" w:rsidTr="00AA163B">
        <w:tc>
          <w:tcPr>
            <w:tcW w:w="4111" w:type="dxa"/>
            <w:shd w:val="clear" w:color="auto" w:fill="auto"/>
          </w:tcPr>
          <w:p w14:paraId="76A18E42" w14:textId="4EAC2E0A" w:rsidR="0062116A" w:rsidRPr="006A726F" w:rsidRDefault="00EB00FC" w:rsidP="005643E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Experience </w:t>
            </w:r>
          </w:p>
          <w:p w14:paraId="2EDB6D71" w14:textId="77777777" w:rsidR="0062116A" w:rsidRPr="006A726F" w:rsidRDefault="0062116A" w:rsidP="005643EF">
            <w:pPr>
              <w:rPr>
                <w:rFonts w:ascii="Calibri" w:hAnsi="Calibri" w:cs="Calibri"/>
                <w:b/>
              </w:rPr>
            </w:pPr>
          </w:p>
          <w:p w14:paraId="33025E72" w14:textId="77777777" w:rsidR="0062116A" w:rsidRPr="006A726F" w:rsidRDefault="0062116A" w:rsidP="005643EF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987" w:type="dxa"/>
            <w:shd w:val="clear" w:color="auto" w:fill="auto"/>
          </w:tcPr>
          <w:p w14:paraId="7CEDFF72" w14:textId="083542E8" w:rsidR="00EE304C" w:rsidRPr="00EB00FC" w:rsidRDefault="00EE304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>Experience of supervisory or managerial responsibility for the technical standard of electrical installation work.</w:t>
            </w:r>
          </w:p>
          <w:p w14:paraId="7E5462FE" w14:textId="0BEDE280" w:rsidR="00294883" w:rsidRPr="00EB00FC" w:rsidRDefault="00294883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 xml:space="preserve">Experience of being </w:t>
            </w:r>
            <w:proofErr w:type="gramStart"/>
            <w:r w:rsidRPr="00EB00FC">
              <w:rPr>
                <w:rFonts w:ascii="Calibri" w:hAnsi="Calibri" w:cs="Calibri"/>
              </w:rPr>
              <w:t>an</w:t>
            </w:r>
            <w:proofErr w:type="gramEnd"/>
            <w:r w:rsidRPr="00EB00FC">
              <w:rPr>
                <w:rFonts w:ascii="Calibri" w:hAnsi="Calibri" w:cs="Calibri"/>
              </w:rPr>
              <w:t xml:space="preserve"> NICEIC Qualifying Supervisor. </w:t>
            </w:r>
          </w:p>
          <w:p w14:paraId="78E8DBCC" w14:textId="374C8357" w:rsidR="00EE304C" w:rsidRPr="00EB00FC" w:rsidRDefault="00EB00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Experienced </w:t>
            </w:r>
            <w:r w:rsidR="00EE304C" w:rsidRPr="00EB00FC">
              <w:rPr>
                <w:rFonts w:ascii="Calibri" w:hAnsi="Calibri" w:cs="Calibri"/>
              </w:rPr>
              <w:t>in the inspection, testing, verification, certification and reporting procedures for domestic and commercial applications.</w:t>
            </w:r>
          </w:p>
          <w:p w14:paraId="2F52696E" w14:textId="77777777" w:rsidR="00CB1AFC" w:rsidRPr="00EB00FC" w:rsidRDefault="00EE304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>Experien</w:t>
            </w:r>
            <w:r w:rsidR="00CB1AFC" w:rsidRPr="00EB00FC">
              <w:rPr>
                <w:rFonts w:ascii="Calibri" w:hAnsi="Calibri" w:cs="Calibri"/>
              </w:rPr>
              <w:t>ce in a customer facing role</w:t>
            </w:r>
            <w:r w:rsidR="0027474F" w:rsidRPr="00EB00FC">
              <w:rPr>
                <w:rFonts w:ascii="Calibri" w:hAnsi="Calibri" w:cs="Calibri"/>
              </w:rPr>
              <w:t xml:space="preserve"> </w:t>
            </w:r>
          </w:p>
          <w:p w14:paraId="2D36EEF8" w14:textId="138E7CC4" w:rsidR="0062116A" w:rsidRPr="00EB00FC" w:rsidRDefault="00CB1A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>Experience of delivering building maintenance activity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13EF51E" w14:textId="4B584A6C" w:rsidR="00294883" w:rsidRPr="00EB00FC" w:rsidRDefault="00EB00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294883" w:rsidRPr="00EB00FC">
              <w:rPr>
                <w:rFonts w:ascii="Calibri" w:hAnsi="Calibri" w:cs="Calibri"/>
              </w:rPr>
              <w:t xml:space="preserve">xperience in the mobilisation and management of domestic and commercial electrical projects (e.g. materials ordering and labour resourcing/assignment). </w:t>
            </w:r>
          </w:p>
          <w:p w14:paraId="2F7A5F8F" w14:textId="77777777" w:rsidR="00CB1AFC" w:rsidRPr="00EB00FC" w:rsidRDefault="00CB1AFC" w:rsidP="00EB00FC">
            <w:pPr>
              <w:rPr>
                <w:rFonts w:ascii="Calibri" w:hAnsi="Calibri" w:cs="Calibri"/>
              </w:rPr>
            </w:pPr>
          </w:p>
        </w:tc>
      </w:tr>
      <w:tr w:rsidR="00EB00FC" w:rsidRPr="0026265B" w14:paraId="2285CCC0" w14:textId="77777777" w:rsidTr="00AA163B">
        <w:tc>
          <w:tcPr>
            <w:tcW w:w="4111" w:type="dxa"/>
            <w:shd w:val="clear" w:color="auto" w:fill="auto"/>
          </w:tcPr>
          <w:p w14:paraId="1AF11F05" w14:textId="39577F12" w:rsidR="00EB00FC" w:rsidRPr="0026265B" w:rsidRDefault="00EB00FC" w:rsidP="00EB0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6265B">
              <w:rPr>
                <w:rFonts w:ascii="Calibri" w:hAnsi="Calibri"/>
                <w:b/>
                <w:sz w:val="22"/>
                <w:szCs w:val="22"/>
              </w:rPr>
              <w:t>Qualifications/Education</w:t>
            </w:r>
          </w:p>
        </w:tc>
        <w:tc>
          <w:tcPr>
            <w:tcW w:w="5987" w:type="dxa"/>
            <w:shd w:val="clear" w:color="auto" w:fill="auto"/>
          </w:tcPr>
          <w:p w14:paraId="4AD51279" w14:textId="77777777" w:rsidR="00EB00FC" w:rsidRPr="00EB00FC" w:rsidRDefault="00EB00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>Electrically qualified to meet the requirements of the NICEIC Qualifying Supervisor</w:t>
            </w:r>
          </w:p>
          <w:p w14:paraId="6B329348" w14:textId="77777777" w:rsidR="00EB00FC" w:rsidRPr="00EB00FC" w:rsidRDefault="00EB00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>National Vocational Qualification (NVQ)/Scottish Vocational Qualification (SVQ) Level 3 in Electrical Installation Work (or equivalent experience)</w:t>
            </w:r>
          </w:p>
          <w:p w14:paraId="0E491D82" w14:textId="77777777" w:rsidR="00EB00FC" w:rsidRPr="00EB00FC" w:rsidRDefault="00EB00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>City &amp; Guilds 2381 (18th Edition) certificate</w:t>
            </w:r>
          </w:p>
          <w:p w14:paraId="2F3FBA6A" w14:textId="2712B001" w:rsidR="00EB00FC" w:rsidRPr="00EB00FC" w:rsidRDefault="00EB00FC" w:rsidP="00EB00F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EB00FC">
              <w:rPr>
                <w:rFonts w:ascii="Calibri" w:hAnsi="Calibri" w:cs="Calibri"/>
              </w:rPr>
              <w:t xml:space="preserve">City &amp; Guilds 2391 or 2394 &amp; </w:t>
            </w:r>
            <w:proofErr w:type="gramStart"/>
            <w:r w:rsidRPr="00EB00FC">
              <w:rPr>
                <w:rFonts w:ascii="Calibri" w:hAnsi="Calibri" w:cs="Calibri"/>
              </w:rPr>
              <w:t>2395  (</w:t>
            </w:r>
            <w:proofErr w:type="gramEnd"/>
            <w:r w:rsidRPr="00EB00FC">
              <w:rPr>
                <w:rFonts w:ascii="Calibri" w:hAnsi="Calibri" w:cs="Calibri"/>
              </w:rPr>
              <w:t>Inspection, testing &amp; certification) certificate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2FEEBE6" w14:textId="28E4D79E" w:rsidR="00EB00FC" w:rsidRPr="001B1377" w:rsidRDefault="00EB00FC" w:rsidP="00EB00FC">
            <w:p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1B1377">
              <w:rPr>
                <w:rFonts w:ascii="Calibri" w:hAnsi="Calibri" w:cs="TT15Ct00"/>
              </w:rPr>
              <w:t xml:space="preserve">Scaffold </w:t>
            </w:r>
            <w:proofErr w:type="gramStart"/>
            <w:r w:rsidRPr="001B1377">
              <w:rPr>
                <w:rFonts w:ascii="Calibri" w:hAnsi="Calibri" w:cs="TT15Ct00"/>
              </w:rPr>
              <w:t>inspection</w:t>
            </w:r>
            <w:r>
              <w:rPr>
                <w:rFonts w:ascii="Calibri" w:hAnsi="Calibri" w:cs="TT15Ct00"/>
              </w:rPr>
              <w:t xml:space="preserve"> ;</w:t>
            </w:r>
            <w:proofErr w:type="gramEnd"/>
            <w:r>
              <w:rPr>
                <w:rFonts w:ascii="Calibri" w:hAnsi="Calibri" w:cs="TT15Ct00"/>
              </w:rPr>
              <w:t xml:space="preserve"> Gas Safety Awareness</w:t>
            </w:r>
            <w:r w:rsidRPr="001B1377">
              <w:rPr>
                <w:rFonts w:ascii="Calibri" w:hAnsi="Calibri" w:cs="TT15Ct00"/>
              </w:rPr>
              <w:t xml:space="preserve"> </w:t>
            </w:r>
          </w:p>
          <w:p w14:paraId="6F7FD7D5" w14:textId="0F89B6C2" w:rsidR="00EB00FC" w:rsidRPr="001B1377" w:rsidRDefault="00EB00FC" w:rsidP="00EB00FC">
            <w:p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>
              <w:rPr>
                <w:rFonts w:ascii="Calibri" w:hAnsi="Calibri" w:cs="TT15Ct00"/>
              </w:rPr>
              <w:t xml:space="preserve">Asbestos </w:t>
            </w:r>
            <w:proofErr w:type="gramStart"/>
            <w:r>
              <w:rPr>
                <w:rFonts w:ascii="Calibri" w:hAnsi="Calibri" w:cs="TT15Ct00"/>
              </w:rPr>
              <w:t>Awareness ;</w:t>
            </w:r>
            <w:proofErr w:type="gramEnd"/>
            <w:r>
              <w:rPr>
                <w:rFonts w:ascii="Calibri" w:hAnsi="Calibri" w:cs="TT15Ct00"/>
              </w:rPr>
              <w:t xml:space="preserve"> </w:t>
            </w:r>
            <w:r w:rsidRPr="001B1377">
              <w:rPr>
                <w:rFonts w:ascii="Calibri" w:hAnsi="Calibri" w:cs="TT15Ct00"/>
              </w:rPr>
              <w:t xml:space="preserve">Safe </w:t>
            </w:r>
            <w:r>
              <w:rPr>
                <w:rFonts w:ascii="Calibri" w:hAnsi="Calibri" w:cs="TT15Ct00"/>
              </w:rPr>
              <w:t>working at height</w:t>
            </w:r>
            <w:r w:rsidRPr="001B1377">
              <w:rPr>
                <w:rFonts w:ascii="Calibri" w:hAnsi="Calibri" w:cs="TT15Ct00"/>
              </w:rPr>
              <w:t xml:space="preserve"> </w:t>
            </w:r>
          </w:p>
          <w:p w14:paraId="1687FCB2" w14:textId="77777777" w:rsidR="00EB00FC" w:rsidRPr="00CB7023" w:rsidRDefault="00EB00FC" w:rsidP="00EB00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B7023">
              <w:rPr>
                <w:rFonts w:ascii="Calibri" w:hAnsi="Calibri" w:cs="Calibri"/>
              </w:rPr>
              <w:t xml:space="preserve">Site Management Safety Training </w:t>
            </w:r>
            <w:proofErr w:type="gramStart"/>
            <w:r w:rsidRPr="00CB7023">
              <w:rPr>
                <w:rFonts w:ascii="Calibri" w:hAnsi="Calibri" w:cs="Calibri"/>
              </w:rPr>
              <w:t>Scheme(</w:t>
            </w:r>
            <w:proofErr w:type="gramEnd"/>
            <w:r w:rsidRPr="00CB7023">
              <w:rPr>
                <w:rFonts w:ascii="Calibri" w:hAnsi="Calibri" w:cs="Calibri"/>
              </w:rPr>
              <w:t>SMSTS)/Site Supervisor Safety Training Scheme (SSSTS)</w:t>
            </w:r>
          </w:p>
          <w:p w14:paraId="79F5E4F2" w14:textId="0DB547FD" w:rsidR="00EB00FC" w:rsidRPr="00CB7023" w:rsidRDefault="00EB00FC" w:rsidP="00EB00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B7023">
              <w:rPr>
                <w:rFonts w:ascii="Calibri" w:hAnsi="Calibri" w:cs="Calibri"/>
              </w:rPr>
              <w:t xml:space="preserve">Manual </w:t>
            </w:r>
            <w:proofErr w:type="gramStart"/>
            <w:r>
              <w:rPr>
                <w:rFonts w:ascii="Calibri" w:hAnsi="Calibri" w:cs="Calibri"/>
              </w:rPr>
              <w:t>Handling ;</w:t>
            </w:r>
            <w:proofErr w:type="gramEnd"/>
            <w:r>
              <w:rPr>
                <w:rFonts w:ascii="Calibri" w:hAnsi="Calibri" w:cs="Calibri"/>
              </w:rPr>
              <w:t xml:space="preserve"> First Aid</w:t>
            </w:r>
          </w:p>
          <w:p w14:paraId="3ADF45CE" w14:textId="51D3346C" w:rsidR="00EB00FC" w:rsidRPr="00D3609F" w:rsidRDefault="00EB00FC" w:rsidP="00EB0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7023">
              <w:rPr>
                <w:rStyle w:val="ilfuvd"/>
                <w:rFonts w:ascii="Calibri" w:hAnsi="Calibri" w:cs="Calibri"/>
                <w:color w:val="222222"/>
              </w:rPr>
              <w:t>Control of Substances Hazardous to Health (</w:t>
            </w:r>
            <w:r w:rsidRPr="00CB7023">
              <w:rPr>
                <w:rFonts w:ascii="Calibri" w:hAnsi="Calibri" w:cs="Calibri"/>
              </w:rPr>
              <w:t>COSHH)</w:t>
            </w:r>
          </w:p>
        </w:tc>
      </w:tr>
      <w:tr w:rsidR="00EB00FC" w:rsidRPr="00116084" w14:paraId="5E5BB417" w14:textId="77777777" w:rsidTr="00AA163B">
        <w:trPr>
          <w:gridAfter w:val="1"/>
          <w:wAfter w:w="28" w:type="dxa"/>
        </w:trPr>
        <w:tc>
          <w:tcPr>
            <w:tcW w:w="4111" w:type="dxa"/>
            <w:shd w:val="clear" w:color="auto" w:fill="auto"/>
          </w:tcPr>
          <w:p w14:paraId="13BA8CD6" w14:textId="5EB4C719" w:rsidR="00EB00FC" w:rsidRPr="00116084" w:rsidRDefault="00EB00FC" w:rsidP="00EB00FC">
            <w:pPr>
              <w:rPr>
                <w:rFonts w:ascii="Calibri" w:hAnsi="Calibri"/>
                <w:b/>
              </w:rPr>
            </w:pPr>
            <w:r>
              <w:lastRenderedPageBreak/>
              <w:br w:type="page"/>
            </w:r>
            <w:r w:rsidRPr="00116084">
              <w:rPr>
                <w:rFonts w:ascii="Calibri" w:hAnsi="Calibri"/>
                <w:b/>
              </w:rPr>
              <w:t>People Management Responsibility?</w:t>
            </w:r>
          </w:p>
        </w:tc>
        <w:tc>
          <w:tcPr>
            <w:tcW w:w="11057" w:type="dxa"/>
            <w:gridSpan w:val="2"/>
            <w:shd w:val="clear" w:color="auto" w:fill="auto"/>
          </w:tcPr>
          <w:p w14:paraId="1BB087F0" w14:textId="5846F561" w:rsidR="00EB00FC" w:rsidRPr="00116084" w:rsidRDefault="00EB00FC" w:rsidP="00C625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116084">
              <w:rPr>
                <w:rFonts w:ascii="Calibri" w:hAnsi="Calibri"/>
              </w:rPr>
              <w:t>ine management responsibility, including coaching, development and performance management.</w:t>
            </w:r>
          </w:p>
        </w:tc>
      </w:tr>
      <w:tr w:rsidR="00EB00FC" w:rsidRPr="00116084" w14:paraId="4E8E6AE9" w14:textId="77777777" w:rsidTr="00AA163B">
        <w:trPr>
          <w:gridAfter w:val="1"/>
          <w:wAfter w:w="28" w:type="dxa"/>
        </w:trPr>
        <w:tc>
          <w:tcPr>
            <w:tcW w:w="4111" w:type="dxa"/>
            <w:shd w:val="clear" w:color="auto" w:fill="auto"/>
          </w:tcPr>
          <w:p w14:paraId="41C003AA" w14:textId="35406846" w:rsidR="00EB00FC" w:rsidRPr="00116084" w:rsidRDefault="00EB00FC" w:rsidP="00EB00FC">
            <w:pPr>
              <w:rPr>
                <w:rFonts w:ascii="Calibri" w:hAnsi="Calibri"/>
                <w:b/>
              </w:rPr>
            </w:pPr>
            <w:r w:rsidRPr="00116084">
              <w:rPr>
                <w:rFonts w:ascii="Calibri" w:hAnsi="Calibri"/>
                <w:b/>
              </w:rPr>
              <w:t>Budgetary Responsibility?</w:t>
            </w:r>
          </w:p>
        </w:tc>
        <w:tc>
          <w:tcPr>
            <w:tcW w:w="11057" w:type="dxa"/>
            <w:gridSpan w:val="2"/>
            <w:shd w:val="clear" w:color="auto" w:fill="auto"/>
          </w:tcPr>
          <w:p w14:paraId="15468CA6" w14:textId="77777777" w:rsidR="00EB00FC" w:rsidRPr="00116084" w:rsidRDefault="00EB00FC" w:rsidP="00C625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116084">
              <w:rPr>
                <w:rFonts w:ascii="Calibri" w:hAnsi="Calibri"/>
              </w:rPr>
              <w:t>o budgetary responsibility</w:t>
            </w:r>
          </w:p>
        </w:tc>
      </w:tr>
      <w:tr w:rsidR="00EB00FC" w:rsidRPr="00116084" w14:paraId="114C341E" w14:textId="77777777" w:rsidTr="00AA163B">
        <w:trPr>
          <w:gridAfter w:val="1"/>
          <w:wAfter w:w="28" w:type="dxa"/>
        </w:trPr>
        <w:tc>
          <w:tcPr>
            <w:tcW w:w="4111" w:type="dxa"/>
            <w:shd w:val="clear" w:color="auto" w:fill="auto"/>
          </w:tcPr>
          <w:p w14:paraId="51C14D53" w14:textId="02ED1DB3" w:rsidR="00EB00FC" w:rsidRPr="00DE66B8" w:rsidRDefault="00EB00FC" w:rsidP="00C6256D">
            <w:pPr>
              <w:rPr>
                <w:rFonts w:ascii="Calibri" w:hAnsi="Calibri"/>
                <w:b/>
              </w:rPr>
            </w:pPr>
            <w:r w:rsidRPr="00116084">
              <w:rPr>
                <w:rFonts w:ascii="Calibri" w:hAnsi="Calibri"/>
                <w:b/>
              </w:rPr>
              <w:t>Key Relationships (internal/external)</w:t>
            </w:r>
          </w:p>
        </w:tc>
        <w:tc>
          <w:tcPr>
            <w:tcW w:w="11057" w:type="dxa"/>
            <w:gridSpan w:val="2"/>
            <w:shd w:val="clear" w:color="auto" w:fill="auto"/>
          </w:tcPr>
          <w:p w14:paraId="7FC05A11" w14:textId="7DA8E17B" w:rsidR="00EB00FC" w:rsidRPr="00EB00FC" w:rsidRDefault="00EB00FC" w:rsidP="00C625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ability to work alongside 3</w:t>
            </w:r>
            <w:r w:rsidRPr="00EB00FC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parties</w:t>
            </w:r>
          </w:p>
        </w:tc>
      </w:tr>
      <w:tr w:rsidR="00EB00FC" w:rsidRPr="0032640E" w14:paraId="77545C14" w14:textId="77777777" w:rsidTr="00AA163B">
        <w:trPr>
          <w:gridAfter w:val="1"/>
          <w:wAfter w:w="28" w:type="dxa"/>
        </w:trPr>
        <w:tc>
          <w:tcPr>
            <w:tcW w:w="15168" w:type="dxa"/>
            <w:gridSpan w:val="3"/>
            <w:shd w:val="clear" w:color="auto" w:fill="auto"/>
          </w:tcPr>
          <w:p w14:paraId="23B67AD4" w14:textId="77777777" w:rsidR="00EB00FC" w:rsidRPr="0032640E" w:rsidRDefault="00EB00FC" w:rsidP="00C625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7030A0"/>
              </w:rPr>
            </w:pPr>
            <w:r w:rsidRPr="0032640E">
              <w:rPr>
                <w:rFonts w:ascii="Calibri" w:hAnsi="Calibri" w:cs="Calibri"/>
                <w:b/>
                <w:bCs/>
                <w:color w:val="7030A0"/>
              </w:rPr>
              <w:t xml:space="preserve">Safeguarding of Children Young people and Vulnerable Adults </w:t>
            </w:r>
          </w:p>
          <w:p w14:paraId="2E00FF71" w14:textId="350C90FE" w:rsidR="00EB00FC" w:rsidRPr="0032640E" w:rsidRDefault="00EB00FC" w:rsidP="00DE66B8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7030A0"/>
              </w:rPr>
            </w:pPr>
            <w:r w:rsidRPr="0032640E">
              <w:rPr>
                <w:rFonts w:ascii="Calibri" w:hAnsi="Calibri" w:cs="Calibri"/>
              </w:rPr>
              <w:t xml:space="preserve">Your Housing Group is committed to safeguarding and promoting the welfare of children, young people and vulnerable adults and expects all staff to share this commitment. </w:t>
            </w:r>
            <w:r w:rsidR="00DE66B8">
              <w:rPr>
                <w:rFonts w:ascii="Calibri" w:hAnsi="Calibri" w:cs="Calibri"/>
              </w:rPr>
              <w:t xml:space="preserve">    </w:t>
            </w:r>
            <w:r w:rsidRPr="0032640E">
              <w:rPr>
                <w:rFonts w:ascii="Calibri" w:hAnsi="Calibri" w:cs="Calibri"/>
              </w:rPr>
              <w:t xml:space="preserve">As a Your Housing Group employee, it is your responsibility to attend safeguarding training in accordance with YHG safeguarding training strategy and to </w:t>
            </w:r>
            <w:r w:rsidRPr="0032640E">
              <w:rPr>
                <w:rFonts w:ascii="Calibri" w:hAnsi="Calibri" w:cs="Calibri"/>
                <w:color w:val="000000"/>
              </w:rPr>
              <w:t xml:space="preserve">be aware of and work in accordance with the YHG safeguarding policies and procedures and to raise any concerns relating to such procedures which may be noted </w:t>
            </w:r>
            <w:proofErr w:type="gramStart"/>
            <w:r w:rsidRPr="0032640E">
              <w:rPr>
                <w:rFonts w:ascii="Calibri" w:hAnsi="Calibri" w:cs="Calibri"/>
                <w:color w:val="000000"/>
              </w:rPr>
              <w:t>during the course of</w:t>
            </w:r>
            <w:proofErr w:type="gramEnd"/>
            <w:r w:rsidRPr="0032640E">
              <w:rPr>
                <w:rFonts w:ascii="Calibri" w:hAnsi="Calibri" w:cs="Calibri"/>
                <w:color w:val="000000"/>
              </w:rPr>
              <w:t xml:space="preserve"> duty.</w:t>
            </w:r>
          </w:p>
        </w:tc>
      </w:tr>
    </w:tbl>
    <w:p w14:paraId="44AC9E06" w14:textId="64050463" w:rsidR="005643EF" w:rsidRDefault="005643EF" w:rsidP="00EB00FC">
      <w:pPr>
        <w:rPr>
          <w:rFonts w:ascii="Calibri" w:hAnsi="Calibri" w:cs="Calibri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DE66B8" w:rsidRPr="006D4960" w14:paraId="30F394C2" w14:textId="77777777" w:rsidTr="00C31E95">
        <w:tc>
          <w:tcPr>
            <w:tcW w:w="15168" w:type="dxa"/>
            <w:shd w:val="clear" w:color="auto" w:fill="auto"/>
          </w:tcPr>
          <w:p w14:paraId="070A4B33" w14:textId="77777777" w:rsidR="00DE66B8" w:rsidRPr="00EB00FC" w:rsidRDefault="00DE66B8" w:rsidP="00C31E95">
            <w:pPr>
              <w:rPr>
                <w:rFonts w:ascii="Calibri" w:hAnsi="Calibri"/>
                <w:b/>
              </w:rPr>
            </w:pPr>
            <w:r w:rsidRPr="006D4960">
              <w:rPr>
                <w:rFonts w:ascii="Calibri" w:hAnsi="Calibri"/>
                <w:b/>
              </w:rPr>
              <w:t xml:space="preserve">Key Role Performance Indicators </w:t>
            </w:r>
          </w:p>
        </w:tc>
      </w:tr>
      <w:tr w:rsidR="00DE66B8" w:rsidRPr="006D4960" w14:paraId="24DDDB26" w14:textId="77777777" w:rsidTr="00C31E95">
        <w:tc>
          <w:tcPr>
            <w:tcW w:w="15168" w:type="dxa"/>
            <w:shd w:val="clear" w:color="auto" w:fill="auto"/>
          </w:tcPr>
          <w:p w14:paraId="5E1070F0" w14:textId="77777777" w:rsidR="00DE66B8" w:rsidRPr="00C550B1" w:rsidRDefault="00DE66B8" w:rsidP="00C31E95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550B1">
              <w:rPr>
                <w:rFonts w:asciiTheme="minorHAnsi" w:hAnsiTheme="minorHAnsi" w:cstheme="minorHAnsi"/>
                <w:b/>
                <w:bCs/>
                <w:u w:val="single"/>
              </w:rPr>
              <w:t>General KPIs</w:t>
            </w:r>
          </w:p>
          <w:p w14:paraId="37C9908A" w14:textId="77777777" w:rsidR="00DE66B8" w:rsidRPr="00C550B1" w:rsidRDefault="00DE66B8" w:rsidP="00DE66B8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50B1">
              <w:rPr>
                <w:rFonts w:asciiTheme="minorHAnsi" w:hAnsiTheme="minorHAnsi" w:cstheme="minorHAnsi"/>
              </w:rPr>
              <w:t>Reduction in Sickness Absence levels</w:t>
            </w:r>
          </w:p>
          <w:p w14:paraId="4ABAC072" w14:textId="77777777" w:rsidR="00DE66B8" w:rsidRPr="00C550B1" w:rsidRDefault="00DE66B8" w:rsidP="00DE66B8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Increase Operative Productivity</w:t>
            </w:r>
          </w:p>
          <w:p w14:paraId="7975A5BC" w14:textId="77777777" w:rsidR="00DE66B8" w:rsidRPr="00C550B1" w:rsidRDefault="00DE66B8" w:rsidP="00DE66B8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550B1">
              <w:rPr>
                <w:rFonts w:asciiTheme="minorHAnsi" w:hAnsiTheme="minorHAnsi" w:cstheme="minorHAnsi"/>
              </w:rPr>
              <w:t>Delivery of staff one to ones</w:t>
            </w:r>
          </w:p>
          <w:p w14:paraId="316412B6" w14:textId="77777777" w:rsidR="00DE66B8" w:rsidRPr="00C550B1" w:rsidRDefault="00DE66B8" w:rsidP="00DE66B8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550B1">
              <w:rPr>
                <w:rFonts w:asciiTheme="minorHAnsi" w:hAnsiTheme="minorHAnsi" w:cstheme="minorHAnsi"/>
              </w:rPr>
              <w:t>Delivery of site audits</w:t>
            </w:r>
          </w:p>
          <w:p w14:paraId="672E9BDE" w14:textId="77777777" w:rsidR="00DE66B8" w:rsidRPr="00C550B1" w:rsidRDefault="00DE66B8" w:rsidP="00DE66B8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550B1">
              <w:rPr>
                <w:rFonts w:asciiTheme="minorHAnsi" w:hAnsiTheme="minorHAnsi" w:cstheme="minorHAnsi"/>
              </w:rPr>
              <w:t>Health and Safety KPIs and compliance</w:t>
            </w:r>
          </w:p>
          <w:p w14:paraId="68071BCA" w14:textId="77777777" w:rsidR="00DE66B8" w:rsidRPr="00C550B1" w:rsidRDefault="00DE66B8" w:rsidP="00C31E95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550B1">
              <w:rPr>
                <w:rFonts w:asciiTheme="minorHAnsi" w:hAnsiTheme="minorHAnsi" w:cstheme="minorHAnsi"/>
                <w:b/>
                <w:bCs/>
                <w:u w:val="single"/>
              </w:rPr>
              <w:t>Operational KPIs</w:t>
            </w:r>
          </w:p>
          <w:p w14:paraId="73C20F44" w14:textId="77777777" w:rsidR="00DE66B8" w:rsidRPr="00C550B1" w:rsidRDefault="00DE66B8" w:rsidP="00DE66B8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550B1">
              <w:rPr>
                <w:rFonts w:asciiTheme="minorHAnsi" w:hAnsiTheme="minorHAnsi" w:cstheme="minorHAnsi"/>
              </w:rPr>
              <w:t>Average number of jobs per day</w:t>
            </w:r>
          </w:p>
          <w:p w14:paraId="76D09059" w14:textId="77777777" w:rsidR="00DE66B8" w:rsidRPr="00C550B1" w:rsidRDefault="00DE66B8" w:rsidP="00DE66B8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550B1">
              <w:rPr>
                <w:rFonts w:asciiTheme="minorHAnsi" w:hAnsiTheme="minorHAnsi" w:cstheme="minorHAnsi"/>
              </w:rPr>
              <w:t>Percentage no access rates</w:t>
            </w:r>
          </w:p>
          <w:p w14:paraId="3A3E8EDC" w14:textId="77777777" w:rsidR="00DE66B8" w:rsidRPr="00C550B1" w:rsidRDefault="00DE66B8" w:rsidP="00DE66B8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550B1">
              <w:rPr>
                <w:rFonts w:asciiTheme="minorHAnsi" w:hAnsiTheme="minorHAnsi" w:cstheme="minorHAnsi"/>
              </w:rPr>
              <w:t>Customer complaints/Customer compliments received</w:t>
            </w:r>
          </w:p>
          <w:p w14:paraId="0CFB5063" w14:textId="77777777" w:rsidR="00DE66B8" w:rsidRPr="00C550B1" w:rsidRDefault="00DE66B8" w:rsidP="00DE66B8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550B1">
              <w:rPr>
                <w:rFonts w:asciiTheme="minorHAnsi" w:hAnsiTheme="minorHAnsi" w:cstheme="minorHAnsi"/>
              </w:rPr>
              <w:t>Percentage recalls and “follow-ons”</w:t>
            </w:r>
          </w:p>
          <w:p w14:paraId="20479DDD" w14:textId="77777777" w:rsidR="00DE66B8" w:rsidRPr="00C550B1" w:rsidRDefault="00DE66B8" w:rsidP="00DE66B8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550B1">
              <w:rPr>
                <w:rFonts w:asciiTheme="minorHAnsi" w:hAnsiTheme="minorHAnsi" w:cstheme="minorHAnsi"/>
              </w:rPr>
              <w:t>Near misses reported</w:t>
            </w:r>
          </w:p>
          <w:p w14:paraId="767FEE17" w14:textId="77777777" w:rsidR="00DE66B8" w:rsidRPr="00C550B1" w:rsidRDefault="00DE66B8" w:rsidP="00DE66B8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550B1">
              <w:rPr>
                <w:rFonts w:asciiTheme="minorHAnsi" w:hAnsiTheme="minorHAnsi" w:cstheme="minorHAnsi"/>
              </w:rPr>
              <w:t>Downtime/productive time</w:t>
            </w:r>
          </w:p>
        </w:tc>
      </w:tr>
    </w:tbl>
    <w:p w14:paraId="2F862873" w14:textId="48CA9F7D" w:rsidR="00DE66B8" w:rsidRDefault="00DE66B8" w:rsidP="00EB00FC">
      <w:pPr>
        <w:rPr>
          <w:rFonts w:ascii="Calibri" w:hAnsi="Calibri" w:cs="Calibri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0490"/>
      </w:tblGrid>
      <w:tr w:rsidR="00EB00FC" w:rsidRPr="008938DC" w14:paraId="18CD858C" w14:textId="77777777" w:rsidTr="00C6256D">
        <w:tc>
          <w:tcPr>
            <w:tcW w:w="4678" w:type="dxa"/>
            <w:shd w:val="clear" w:color="auto" w:fill="auto"/>
          </w:tcPr>
          <w:p w14:paraId="4D47923A" w14:textId="77777777" w:rsidR="00EB00FC" w:rsidRPr="008938DC" w:rsidRDefault="00EB00FC" w:rsidP="00C6256D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8938DC">
              <w:rPr>
                <w:rFonts w:ascii="Calibri" w:hAnsi="Calibri"/>
                <w:b/>
              </w:rPr>
              <w:t xml:space="preserve">Date Role Profile Created/Updated: </w:t>
            </w:r>
          </w:p>
        </w:tc>
        <w:tc>
          <w:tcPr>
            <w:tcW w:w="10490" w:type="dxa"/>
            <w:shd w:val="clear" w:color="auto" w:fill="auto"/>
          </w:tcPr>
          <w:p w14:paraId="4DC1A46B" w14:textId="0FF4FFE6" w:rsidR="00EB00FC" w:rsidRPr="008938DC" w:rsidRDefault="00EB00FC" w:rsidP="00C6256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 2019</w:t>
            </w:r>
          </w:p>
        </w:tc>
      </w:tr>
    </w:tbl>
    <w:p w14:paraId="4FF59DD8" w14:textId="77777777" w:rsidR="00EB00FC" w:rsidRDefault="00EB00FC" w:rsidP="00EB00FC">
      <w:pPr>
        <w:rPr>
          <w:rFonts w:ascii="Calibri" w:hAnsi="Calibri" w:cs="Calibri"/>
          <w:b/>
        </w:rPr>
      </w:pPr>
    </w:p>
    <w:sectPr w:rsidR="00EB00FC" w:rsidSect="00FD40FD">
      <w:headerReference w:type="default" r:id="rId11"/>
      <w:footerReference w:type="default" r:id="rId12"/>
      <w:pgSz w:w="16838" w:h="11906" w:orient="landscape"/>
      <w:pgMar w:top="180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EC976" w14:textId="77777777" w:rsidR="00F24289" w:rsidRDefault="00F24289" w:rsidP="00E73368">
      <w:r>
        <w:separator/>
      </w:r>
    </w:p>
  </w:endnote>
  <w:endnote w:type="continuationSeparator" w:id="0">
    <w:p w14:paraId="4DF80D58" w14:textId="77777777" w:rsidR="00F24289" w:rsidRDefault="00F24289" w:rsidP="00E7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4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AE2E" w14:textId="3AB0BC0D" w:rsidR="00EB00FC" w:rsidRPr="00EB00FC" w:rsidRDefault="00EB00FC" w:rsidP="00EB00FC">
    <w:pPr>
      <w:pStyle w:val="Footer"/>
      <w:jc w:val="right"/>
      <w:rPr>
        <w:rFonts w:ascii="Calibri" w:hAnsi="Calibri" w:cs="Calibri"/>
        <w:b/>
        <w:bCs/>
        <w:sz w:val="20"/>
      </w:rPr>
    </w:pPr>
    <w:r w:rsidRPr="00BE3D77">
      <w:rPr>
        <w:rFonts w:ascii="Calibri" w:hAnsi="Calibri" w:cs="Calibri"/>
        <w:sz w:val="20"/>
      </w:rPr>
      <w:t xml:space="preserve">Page </w:t>
    </w:r>
    <w:r w:rsidRPr="00BE3D77">
      <w:rPr>
        <w:rFonts w:ascii="Calibri" w:hAnsi="Calibri" w:cs="Calibri"/>
        <w:b/>
        <w:bCs/>
        <w:sz w:val="20"/>
      </w:rPr>
      <w:fldChar w:fldCharType="begin"/>
    </w:r>
    <w:r w:rsidRPr="00BE3D77">
      <w:rPr>
        <w:rFonts w:ascii="Calibri" w:hAnsi="Calibri" w:cs="Calibri"/>
        <w:b/>
        <w:bCs/>
        <w:sz w:val="20"/>
      </w:rPr>
      <w:instrText xml:space="preserve"> PAGE </w:instrText>
    </w:r>
    <w:r w:rsidRPr="00BE3D77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sz w:val="20"/>
      </w:rPr>
      <w:t>1</w:t>
    </w:r>
    <w:r w:rsidRPr="00BE3D77">
      <w:rPr>
        <w:rFonts w:ascii="Calibri" w:hAnsi="Calibri" w:cs="Calibri"/>
        <w:b/>
        <w:bCs/>
        <w:sz w:val="20"/>
      </w:rPr>
      <w:fldChar w:fldCharType="end"/>
    </w:r>
    <w:r w:rsidRPr="00BE3D77">
      <w:rPr>
        <w:rFonts w:ascii="Calibri" w:hAnsi="Calibri" w:cs="Calibri"/>
        <w:sz w:val="20"/>
      </w:rPr>
      <w:t xml:space="preserve"> of </w:t>
    </w:r>
    <w:r w:rsidRPr="00BE3D77">
      <w:rPr>
        <w:rFonts w:ascii="Calibri" w:hAnsi="Calibri" w:cs="Calibri"/>
        <w:b/>
        <w:bCs/>
        <w:sz w:val="20"/>
      </w:rPr>
      <w:fldChar w:fldCharType="begin"/>
    </w:r>
    <w:r w:rsidRPr="00BE3D77">
      <w:rPr>
        <w:rFonts w:ascii="Calibri" w:hAnsi="Calibri" w:cs="Calibri"/>
        <w:b/>
        <w:bCs/>
        <w:sz w:val="20"/>
      </w:rPr>
      <w:instrText xml:space="preserve"> NUMPAGES  </w:instrText>
    </w:r>
    <w:r w:rsidRPr="00BE3D77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sz w:val="20"/>
      </w:rPr>
      <w:t>5</w:t>
    </w:r>
    <w:r w:rsidRPr="00BE3D77">
      <w:rPr>
        <w:rFonts w:ascii="Calibri" w:hAnsi="Calibri" w:cs="Calibri"/>
        <w:b/>
        <w:bCs/>
        <w:sz w:val="20"/>
      </w:rPr>
      <w:fldChar w:fldCharType="end"/>
    </w:r>
  </w:p>
  <w:p w14:paraId="5F14CBCA" w14:textId="77777777" w:rsidR="00EB00FC" w:rsidRPr="00D57C1A" w:rsidRDefault="00EB00FC" w:rsidP="00EB00FC">
    <w:pPr>
      <w:pStyle w:val="Footer"/>
      <w:tabs>
        <w:tab w:val="clear" w:pos="4513"/>
        <w:tab w:val="clear" w:pos="9026"/>
        <w:tab w:val="center" w:pos="6979"/>
        <w:tab w:val="right" w:pos="13958"/>
      </w:tabs>
      <w:rPr>
        <w:rFonts w:ascii="Calibri" w:hAnsi="Calibri" w:cs="Calibri"/>
        <w:color w:val="7030A0"/>
      </w:rPr>
    </w:pPr>
    <w:r>
      <w:rPr>
        <w:rFonts w:ascii="Calibri" w:hAnsi="Calibri" w:cs="Calibri"/>
        <w:color w:val="7030A0"/>
      </w:rPr>
      <w:t xml:space="preserve">YHG Values:     </w:t>
    </w:r>
    <w:r w:rsidRPr="009069C3">
      <w:rPr>
        <w:rFonts w:ascii="Calibri" w:hAnsi="Calibri" w:cs="Calibri"/>
        <w:b/>
        <w:color w:val="7030A0"/>
      </w:rPr>
      <w:t>Passion      Pride     Creativity    Accountability</w:t>
    </w:r>
    <w:r>
      <w:rPr>
        <w:rFonts w:ascii="Calibri" w:hAnsi="Calibri" w:cs="Calibri"/>
        <w:color w:val="7030A0"/>
      </w:rPr>
      <w:tab/>
    </w:r>
  </w:p>
  <w:p w14:paraId="148D5284" w14:textId="77777777" w:rsidR="008975CB" w:rsidRPr="00D57C1A" w:rsidRDefault="008975CB" w:rsidP="00D57C1A">
    <w:pPr>
      <w:pStyle w:val="Footer"/>
      <w:tabs>
        <w:tab w:val="clear" w:pos="4513"/>
        <w:tab w:val="clear" w:pos="9026"/>
        <w:tab w:val="center" w:pos="6979"/>
        <w:tab w:val="right" w:pos="13958"/>
      </w:tabs>
      <w:rPr>
        <w:rFonts w:ascii="Calibri" w:hAnsi="Calibri" w:cs="Calibri"/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2559" w14:textId="77777777" w:rsidR="00F24289" w:rsidRDefault="00F24289" w:rsidP="00E73368">
      <w:r>
        <w:separator/>
      </w:r>
    </w:p>
  </w:footnote>
  <w:footnote w:type="continuationSeparator" w:id="0">
    <w:p w14:paraId="23745EC9" w14:textId="77777777" w:rsidR="00F24289" w:rsidRDefault="00F24289" w:rsidP="00E7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D163" w14:textId="77777777" w:rsidR="008975CB" w:rsidRDefault="00857CC2" w:rsidP="00DE14E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EAC9F" wp14:editId="278118AB">
          <wp:simplePos x="0" y="0"/>
          <wp:positionH relativeFrom="column">
            <wp:posOffset>7086600</wp:posOffset>
          </wp:positionH>
          <wp:positionV relativeFrom="paragraph">
            <wp:posOffset>-116205</wp:posOffset>
          </wp:positionV>
          <wp:extent cx="1781175" cy="553085"/>
          <wp:effectExtent l="0" t="0" r="9525" b="0"/>
          <wp:wrapNone/>
          <wp:docPr id="23" name="Picture 23" descr="G:\CS\People &amp; Comms 2015\Business Partnering\TUPE Transfers\Live TUPE\IHC\Fix360 logo s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S\People &amp; Comms 2015\Business Partnering\TUPE Transfers\Live TUPE\IHC\Fix360 logo sm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5CB">
      <w:rPr>
        <w:rFonts w:ascii="Calibri" w:hAnsi="Calibri" w:cs="Calibri"/>
        <w:b/>
        <w:color w:val="7030A0"/>
        <w:sz w:val="28"/>
        <w:szCs w:val="28"/>
      </w:rPr>
      <w:tab/>
    </w:r>
    <w:r w:rsidR="008975CB">
      <w:tab/>
    </w:r>
    <w:r w:rsidR="008975CB">
      <w:tab/>
    </w:r>
    <w:r w:rsidR="008975CB">
      <w:tab/>
    </w:r>
  </w:p>
  <w:p w14:paraId="00DBACD8" w14:textId="77777777" w:rsidR="008975CB" w:rsidRDefault="00897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635"/>
    <w:multiLevelType w:val="hybridMultilevel"/>
    <w:tmpl w:val="ED1C08AE"/>
    <w:lvl w:ilvl="0" w:tplc="F2D0C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34ECD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327"/>
    <w:multiLevelType w:val="hybridMultilevel"/>
    <w:tmpl w:val="2A72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3E20"/>
    <w:multiLevelType w:val="hybridMultilevel"/>
    <w:tmpl w:val="1AF8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60BE"/>
    <w:multiLevelType w:val="hybridMultilevel"/>
    <w:tmpl w:val="5240C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E07D3"/>
    <w:multiLevelType w:val="hybridMultilevel"/>
    <w:tmpl w:val="B572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1B5C"/>
    <w:multiLevelType w:val="hybridMultilevel"/>
    <w:tmpl w:val="F998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7E8"/>
    <w:multiLevelType w:val="hybridMultilevel"/>
    <w:tmpl w:val="4AF2B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E61D5"/>
    <w:multiLevelType w:val="hybridMultilevel"/>
    <w:tmpl w:val="CDF4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248B8"/>
    <w:multiLevelType w:val="hybridMultilevel"/>
    <w:tmpl w:val="FB42D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30E10"/>
    <w:multiLevelType w:val="hybridMultilevel"/>
    <w:tmpl w:val="6D54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C228D"/>
    <w:multiLevelType w:val="hybridMultilevel"/>
    <w:tmpl w:val="2804896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430602BE"/>
    <w:multiLevelType w:val="hybridMultilevel"/>
    <w:tmpl w:val="B09A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A1C74"/>
    <w:multiLevelType w:val="hybridMultilevel"/>
    <w:tmpl w:val="D9F8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C3A3D"/>
    <w:multiLevelType w:val="hybridMultilevel"/>
    <w:tmpl w:val="D8364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247E4"/>
    <w:multiLevelType w:val="hybridMultilevel"/>
    <w:tmpl w:val="6E3C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3AB5"/>
    <w:multiLevelType w:val="hybridMultilevel"/>
    <w:tmpl w:val="E424C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9681D"/>
    <w:multiLevelType w:val="hybridMultilevel"/>
    <w:tmpl w:val="26889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065ED7"/>
    <w:multiLevelType w:val="hybridMultilevel"/>
    <w:tmpl w:val="58B45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44DFA"/>
    <w:multiLevelType w:val="hybridMultilevel"/>
    <w:tmpl w:val="5AD0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C24D2"/>
    <w:multiLevelType w:val="hybridMultilevel"/>
    <w:tmpl w:val="7B609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8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5"/>
  </w:num>
  <w:num w:numId="10">
    <w:abstractNumId w:val="19"/>
  </w:num>
  <w:num w:numId="11">
    <w:abstractNumId w:val="14"/>
  </w:num>
  <w:num w:numId="12">
    <w:abstractNumId w:val="12"/>
  </w:num>
  <w:num w:numId="13">
    <w:abstractNumId w:val="3"/>
  </w:num>
  <w:num w:numId="14">
    <w:abstractNumId w:val="9"/>
  </w:num>
  <w:num w:numId="15">
    <w:abstractNumId w:val="0"/>
  </w:num>
  <w:num w:numId="16">
    <w:abstractNumId w:val="13"/>
  </w:num>
  <w:num w:numId="17">
    <w:abstractNumId w:val="16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2A"/>
    <w:rsid w:val="000033B0"/>
    <w:rsid w:val="00007E6D"/>
    <w:rsid w:val="00011097"/>
    <w:rsid w:val="0001549F"/>
    <w:rsid w:val="00016077"/>
    <w:rsid w:val="00016B8C"/>
    <w:rsid w:val="000201C2"/>
    <w:rsid w:val="00023F9C"/>
    <w:rsid w:val="00036FA1"/>
    <w:rsid w:val="000417BF"/>
    <w:rsid w:val="00052355"/>
    <w:rsid w:val="0005402E"/>
    <w:rsid w:val="000674E3"/>
    <w:rsid w:val="00070B89"/>
    <w:rsid w:val="00084042"/>
    <w:rsid w:val="00084348"/>
    <w:rsid w:val="000922BC"/>
    <w:rsid w:val="000926D7"/>
    <w:rsid w:val="00093AB2"/>
    <w:rsid w:val="0009521E"/>
    <w:rsid w:val="000A2F5C"/>
    <w:rsid w:val="000A3366"/>
    <w:rsid w:val="000A7E5F"/>
    <w:rsid w:val="000B48F3"/>
    <w:rsid w:val="000B4CED"/>
    <w:rsid w:val="000C16C7"/>
    <w:rsid w:val="000E2D3D"/>
    <w:rsid w:val="000E5CF7"/>
    <w:rsid w:val="000E63EF"/>
    <w:rsid w:val="001048D2"/>
    <w:rsid w:val="001068BD"/>
    <w:rsid w:val="00107C80"/>
    <w:rsid w:val="00110AFB"/>
    <w:rsid w:val="00121101"/>
    <w:rsid w:val="001225C1"/>
    <w:rsid w:val="0012619E"/>
    <w:rsid w:val="00130346"/>
    <w:rsid w:val="001306E5"/>
    <w:rsid w:val="00144269"/>
    <w:rsid w:val="00150400"/>
    <w:rsid w:val="00152903"/>
    <w:rsid w:val="00161EA4"/>
    <w:rsid w:val="00163C52"/>
    <w:rsid w:val="001656BF"/>
    <w:rsid w:val="00167AA8"/>
    <w:rsid w:val="00173E9A"/>
    <w:rsid w:val="001821CD"/>
    <w:rsid w:val="001841CF"/>
    <w:rsid w:val="00185D20"/>
    <w:rsid w:val="00186ECE"/>
    <w:rsid w:val="00196221"/>
    <w:rsid w:val="001A79D6"/>
    <w:rsid w:val="001B1377"/>
    <w:rsid w:val="001B3AAF"/>
    <w:rsid w:val="001B6C56"/>
    <w:rsid w:val="001C09A1"/>
    <w:rsid w:val="001D1EE4"/>
    <w:rsid w:val="001D4A52"/>
    <w:rsid w:val="001D6C68"/>
    <w:rsid w:val="001E16E9"/>
    <w:rsid w:val="001E1D0E"/>
    <w:rsid w:val="001E42CE"/>
    <w:rsid w:val="001E4A8D"/>
    <w:rsid w:val="001E51DD"/>
    <w:rsid w:val="001F64A2"/>
    <w:rsid w:val="001F69E5"/>
    <w:rsid w:val="002039F8"/>
    <w:rsid w:val="002065AF"/>
    <w:rsid w:val="002160A8"/>
    <w:rsid w:val="00224408"/>
    <w:rsid w:val="00227610"/>
    <w:rsid w:val="00252B0E"/>
    <w:rsid w:val="00252E84"/>
    <w:rsid w:val="00266A58"/>
    <w:rsid w:val="0027474F"/>
    <w:rsid w:val="00274F90"/>
    <w:rsid w:val="00275EC5"/>
    <w:rsid w:val="00277568"/>
    <w:rsid w:val="0028052C"/>
    <w:rsid w:val="002818CE"/>
    <w:rsid w:val="002819EE"/>
    <w:rsid w:val="002833B2"/>
    <w:rsid w:val="00283CA3"/>
    <w:rsid w:val="00285586"/>
    <w:rsid w:val="0029159B"/>
    <w:rsid w:val="00294883"/>
    <w:rsid w:val="00295B15"/>
    <w:rsid w:val="002A1907"/>
    <w:rsid w:val="002B1BF2"/>
    <w:rsid w:val="002C6AED"/>
    <w:rsid w:val="002D1F2C"/>
    <w:rsid w:val="002D5E7C"/>
    <w:rsid w:val="002D5F02"/>
    <w:rsid w:val="002E263C"/>
    <w:rsid w:val="002E4A81"/>
    <w:rsid w:val="002E799E"/>
    <w:rsid w:val="002F6318"/>
    <w:rsid w:val="00300971"/>
    <w:rsid w:val="0030140E"/>
    <w:rsid w:val="003030D0"/>
    <w:rsid w:val="00305071"/>
    <w:rsid w:val="0030715B"/>
    <w:rsid w:val="003166DF"/>
    <w:rsid w:val="00317153"/>
    <w:rsid w:val="00321BAE"/>
    <w:rsid w:val="00322727"/>
    <w:rsid w:val="0032640E"/>
    <w:rsid w:val="00334802"/>
    <w:rsid w:val="00334858"/>
    <w:rsid w:val="00334BDC"/>
    <w:rsid w:val="00335590"/>
    <w:rsid w:val="00335B01"/>
    <w:rsid w:val="00335BF5"/>
    <w:rsid w:val="003373CF"/>
    <w:rsid w:val="003448AA"/>
    <w:rsid w:val="00353F6C"/>
    <w:rsid w:val="00361809"/>
    <w:rsid w:val="003761F1"/>
    <w:rsid w:val="00381FE5"/>
    <w:rsid w:val="00390EFE"/>
    <w:rsid w:val="003B5F31"/>
    <w:rsid w:val="003C3DBB"/>
    <w:rsid w:val="003C543F"/>
    <w:rsid w:val="003C7B52"/>
    <w:rsid w:val="003D4C0F"/>
    <w:rsid w:val="003E0D10"/>
    <w:rsid w:val="003E17BA"/>
    <w:rsid w:val="00406265"/>
    <w:rsid w:val="0041155E"/>
    <w:rsid w:val="004123BE"/>
    <w:rsid w:val="004123E8"/>
    <w:rsid w:val="0042003A"/>
    <w:rsid w:val="004237DA"/>
    <w:rsid w:val="00430285"/>
    <w:rsid w:val="00431C5F"/>
    <w:rsid w:val="00470FC6"/>
    <w:rsid w:val="00481098"/>
    <w:rsid w:val="004826C1"/>
    <w:rsid w:val="00482E6B"/>
    <w:rsid w:val="004833F6"/>
    <w:rsid w:val="00494BD5"/>
    <w:rsid w:val="00497FB4"/>
    <w:rsid w:val="004A6552"/>
    <w:rsid w:val="004A65BB"/>
    <w:rsid w:val="004B47FE"/>
    <w:rsid w:val="004B69FD"/>
    <w:rsid w:val="004B7A5D"/>
    <w:rsid w:val="004C47A4"/>
    <w:rsid w:val="004C608A"/>
    <w:rsid w:val="004C667E"/>
    <w:rsid w:val="004D145F"/>
    <w:rsid w:val="004D2377"/>
    <w:rsid w:val="004D2583"/>
    <w:rsid w:val="004D5301"/>
    <w:rsid w:val="004E38DD"/>
    <w:rsid w:val="004E4797"/>
    <w:rsid w:val="004E66A1"/>
    <w:rsid w:val="004E6F35"/>
    <w:rsid w:val="004F254C"/>
    <w:rsid w:val="004F77AB"/>
    <w:rsid w:val="00507D93"/>
    <w:rsid w:val="0051328D"/>
    <w:rsid w:val="005177F0"/>
    <w:rsid w:val="00520CFA"/>
    <w:rsid w:val="00522C26"/>
    <w:rsid w:val="00525788"/>
    <w:rsid w:val="005326D6"/>
    <w:rsid w:val="00536606"/>
    <w:rsid w:val="0054032A"/>
    <w:rsid w:val="005406EB"/>
    <w:rsid w:val="00541F9F"/>
    <w:rsid w:val="00544266"/>
    <w:rsid w:val="005552E3"/>
    <w:rsid w:val="00555BF3"/>
    <w:rsid w:val="00560D7C"/>
    <w:rsid w:val="005619DD"/>
    <w:rsid w:val="005643EF"/>
    <w:rsid w:val="00564643"/>
    <w:rsid w:val="00565377"/>
    <w:rsid w:val="005712D2"/>
    <w:rsid w:val="005716C8"/>
    <w:rsid w:val="00577710"/>
    <w:rsid w:val="00584346"/>
    <w:rsid w:val="005858A7"/>
    <w:rsid w:val="00591387"/>
    <w:rsid w:val="00591B50"/>
    <w:rsid w:val="00595AF4"/>
    <w:rsid w:val="00596720"/>
    <w:rsid w:val="005A2943"/>
    <w:rsid w:val="005A4E76"/>
    <w:rsid w:val="005A6D4F"/>
    <w:rsid w:val="005A7B84"/>
    <w:rsid w:val="005C246F"/>
    <w:rsid w:val="005D2308"/>
    <w:rsid w:val="005E2FC3"/>
    <w:rsid w:val="005E3DF2"/>
    <w:rsid w:val="005E48E7"/>
    <w:rsid w:val="006074DF"/>
    <w:rsid w:val="0062116A"/>
    <w:rsid w:val="0063195D"/>
    <w:rsid w:val="00643EF9"/>
    <w:rsid w:val="00644914"/>
    <w:rsid w:val="006505D0"/>
    <w:rsid w:val="00665F40"/>
    <w:rsid w:val="00666785"/>
    <w:rsid w:val="00671DE3"/>
    <w:rsid w:val="00674022"/>
    <w:rsid w:val="00677A9D"/>
    <w:rsid w:val="00681A95"/>
    <w:rsid w:val="00682F9D"/>
    <w:rsid w:val="006933D9"/>
    <w:rsid w:val="006A726F"/>
    <w:rsid w:val="006B235C"/>
    <w:rsid w:val="006C136B"/>
    <w:rsid w:val="006C2FCA"/>
    <w:rsid w:val="006C2FF7"/>
    <w:rsid w:val="006C3A74"/>
    <w:rsid w:val="006C5214"/>
    <w:rsid w:val="006C639A"/>
    <w:rsid w:val="006D3A2C"/>
    <w:rsid w:val="006E678A"/>
    <w:rsid w:val="006F7D6C"/>
    <w:rsid w:val="007019E2"/>
    <w:rsid w:val="00706B05"/>
    <w:rsid w:val="00716432"/>
    <w:rsid w:val="007200FD"/>
    <w:rsid w:val="0072365D"/>
    <w:rsid w:val="00731EE9"/>
    <w:rsid w:val="00733DB8"/>
    <w:rsid w:val="00742AC3"/>
    <w:rsid w:val="00750645"/>
    <w:rsid w:val="0075072A"/>
    <w:rsid w:val="00751F90"/>
    <w:rsid w:val="007534A0"/>
    <w:rsid w:val="0076276C"/>
    <w:rsid w:val="00764F81"/>
    <w:rsid w:val="007801F9"/>
    <w:rsid w:val="007806DC"/>
    <w:rsid w:val="00782B39"/>
    <w:rsid w:val="00782FAA"/>
    <w:rsid w:val="0078487A"/>
    <w:rsid w:val="00786131"/>
    <w:rsid w:val="007902DF"/>
    <w:rsid w:val="0079435D"/>
    <w:rsid w:val="00794CC8"/>
    <w:rsid w:val="007A1717"/>
    <w:rsid w:val="007A1DA7"/>
    <w:rsid w:val="007A2406"/>
    <w:rsid w:val="007A2F68"/>
    <w:rsid w:val="007A77CA"/>
    <w:rsid w:val="007C374B"/>
    <w:rsid w:val="007D5B25"/>
    <w:rsid w:val="007F06E2"/>
    <w:rsid w:val="007F140A"/>
    <w:rsid w:val="007F4983"/>
    <w:rsid w:val="0080016C"/>
    <w:rsid w:val="008004EC"/>
    <w:rsid w:val="008028A6"/>
    <w:rsid w:val="008044F5"/>
    <w:rsid w:val="00805D28"/>
    <w:rsid w:val="008065EB"/>
    <w:rsid w:val="0081263C"/>
    <w:rsid w:val="008163A9"/>
    <w:rsid w:val="00816911"/>
    <w:rsid w:val="00820DDC"/>
    <w:rsid w:val="00821EA7"/>
    <w:rsid w:val="00824D1F"/>
    <w:rsid w:val="00830011"/>
    <w:rsid w:val="0083540C"/>
    <w:rsid w:val="00845A77"/>
    <w:rsid w:val="00847366"/>
    <w:rsid w:val="00847EB8"/>
    <w:rsid w:val="008548CF"/>
    <w:rsid w:val="00855E5B"/>
    <w:rsid w:val="00857CC2"/>
    <w:rsid w:val="0086081D"/>
    <w:rsid w:val="008664E9"/>
    <w:rsid w:val="0086667C"/>
    <w:rsid w:val="00875F66"/>
    <w:rsid w:val="00882150"/>
    <w:rsid w:val="0088755A"/>
    <w:rsid w:val="00892E5C"/>
    <w:rsid w:val="00894BF4"/>
    <w:rsid w:val="008975CB"/>
    <w:rsid w:val="008A07A8"/>
    <w:rsid w:val="008A5B94"/>
    <w:rsid w:val="008B0D02"/>
    <w:rsid w:val="008B239C"/>
    <w:rsid w:val="008B48AF"/>
    <w:rsid w:val="008B7ED7"/>
    <w:rsid w:val="008C0241"/>
    <w:rsid w:val="008C051F"/>
    <w:rsid w:val="008C4579"/>
    <w:rsid w:val="008C5357"/>
    <w:rsid w:val="008D1C47"/>
    <w:rsid w:val="008D2BF6"/>
    <w:rsid w:val="008D4EC4"/>
    <w:rsid w:val="008E08BC"/>
    <w:rsid w:val="008E6575"/>
    <w:rsid w:val="008F4064"/>
    <w:rsid w:val="00905927"/>
    <w:rsid w:val="009078B3"/>
    <w:rsid w:val="00914CE3"/>
    <w:rsid w:val="009156BB"/>
    <w:rsid w:val="00924EF2"/>
    <w:rsid w:val="00934D38"/>
    <w:rsid w:val="00941D03"/>
    <w:rsid w:val="0096037D"/>
    <w:rsid w:val="0096414B"/>
    <w:rsid w:val="00966BE0"/>
    <w:rsid w:val="009701A0"/>
    <w:rsid w:val="00973F7F"/>
    <w:rsid w:val="009751B7"/>
    <w:rsid w:val="0098310A"/>
    <w:rsid w:val="0098426F"/>
    <w:rsid w:val="00990EFC"/>
    <w:rsid w:val="00992361"/>
    <w:rsid w:val="00993030"/>
    <w:rsid w:val="0099786B"/>
    <w:rsid w:val="009A00A3"/>
    <w:rsid w:val="009A05B6"/>
    <w:rsid w:val="009A0D1B"/>
    <w:rsid w:val="009A2ADA"/>
    <w:rsid w:val="009A59D9"/>
    <w:rsid w:val="009A5AAA"/>
    <w:rsid w:val="009B2869"/>
    <w:rsid w:val="009B6242"/>
    <w:rsid w:val="009C0932"/>
    <w:rsid w:val="009C7A40"/>
    <w:rsid w:val="009D2A94"/>
    <w:rsid w:val="009D6DA2"/>
    <w:rsid w:val="009D7B24"/>
    <w:rsid w:val="009E13BB"/>
    <w:rsid w:val="009E2330"/>
    <w:rsid w:val="009E556F"/>
    <w:rsid w:val="009F1521"/>
    <w:rsid w:val="009F4770"/>
    <w:rsid w:val="00A0252D"/>
    <w:rsid w:val="00A0302C"/>
    <w:rsid w:val="00A05C5D"/>
    <w:rsid w:val="00A1595C"/>
    <w:rsid w:val="00A225EC"/>
    <w:rsid w:val="00A23B0E"/>
    <w:rsid w:val="00A41F3F"/>
    <w:rsid w:val="00A500AD"/>
    <w:rsid w:val="00A51904"/>
    <w:rsid w:val="00A53361"/>
    <w:rsid w:val="00A64941"/>
    <w:rsid w:val="00A72CD4"/>
    <w:rsid w:val="00A7344D"/>
    <w:rsid w:val="00A75860"/>
    <w:rsid w:val="00A75E75"/>
    <w:rsid w:val="00A76A6D"/>
    <w:rsid w:val="00A77EED"/>
    <w:rsid w:val="00A81E67"/>
    <w:rsid w:val="00A8373D"/>
    <w:rsid w:val="00A929CA"/>
    <w:rsid w:val="00A932FC"/>
    <w:rsid w:val="00A94198"/>
    <w:rsid w:val="00AA163B"/>
    <w:rsid w:val="00AA4144"/>
    <w:rsid w:val="00AA4D88"/>
    <w:rsid w:val="00AA6090"/>
    <w:rsid w:val="00AB2511"/>
    <w:rsid w:val="00AB3838"/>
    <w:rsid w:val="00AB42F4"/>
    <w:rsid w:val="00AB4FFD"/>
    <w:rsid w:val="00AB59BD"/>
    <w:rsid w:val="00AD02DB"/>
    <w:rsid w:val="00AD06DF"/>
    <w:rsid w:val="00AD2D1A"/>
    <w:rsid w:val="00AD3724"/>
    <w:rsid w:val="00AD5D4C"/>
    <w:rsid w:val="00AE3510"/>
    <w:rsid w:val="00AF083E"/>
    <w:rsid w:val="00AF774C"/>
    <w:rsid w:val="00B0340D"/>
    <w:rsid w:val="00B07E63"/>
    <w:rsid w:val="00B11B51"/>
    <w:rsid w:val="00B12431"/>
    <w:rsid w:val="00B153FF"/>
    <w:rsid w:val="00B17AC3"/>
    <w:rsid w:val="00B24924"/>
    <w:rsid w:val="00B32B81"/>
    <w:rsid w:val="00B41E01"/>
    <w:rsid w:val="00B45BA7"/>
    <w:rsid w:val="00B510DF"/>
    <w:rsid w:val="00B61F3F"/>
    <w:rsid w:val="00B62BE1"/>
    <w:rsid w:val="00B715F5"/>
    <w:rsid w:val="00B72122"/>
    <w:rsid w:val="00B77C66"/>
    <w:rsid w:val="00B81982"/>
    <w:rsid w:val="00B85C31"/>
    <w:rsid w:val="00B90711"/>
    <w:rsid w:val="00B93CAC"/>
    <w:rsid w:val="00B97E32"/>
    <w:rsid w:val="00B97FD5"/>
    <w:rsid w:val="00BA14AE"/>
    <w:rsid w:val="00BA47F5"/>
    <w:rsid w:val="00BA4B3B"/>
    <w:rsid w:val="00BA5479"/>
    <w:rsid w:val="00BB4567"/>
    <w:rsid w:val="00BB7335"/>
    <w:rsid w:val="00BB7B90"/>
    <w:rsid w:val="00BC19B7"/>
    <w:rsid w:val="00BC2133"/>
    <w:rsid w:val="00BC458D"/>
    <w:rsid w:val="00BC5178"/>
    <w:rsid w:val="00BD711A"/>
    <w:rsid w:val="00BD728A"/>
    <w:rsid w:val="00BF18DC"/>
    <w:rsid w:val="00BF29D8"/>
    <w:rsid w:val="00BF3515"/>
    <w:rsid w:val="00BF5B2C"/>
    <w:rsid w:val="00BF72C4"/>
    <w:rsid w:val="00C073E0"/>
    <w:rsid w:val="00C1195C"/>
    <w:rsid w:val="00C121E9"/>
    <w:rsid w:val="00C17CE4"/>
    <w:rsid w:val="00C30867"/>
    <w:rsid w:val="00C31D15"/>
    <w:rsid w:val="00C329BD"/>
    <w:rsid w:val="00C349FA"/>
    <w:rsid w:val="00C3790C"/>
    <w:rsid w:val="00C40510"/>
    <w:rsid w:val="00C458B8"/>
    <w:rsid w:val="00C502A5"/>
    <w:rsid w:val="00C50871"/>
    <w:rsid w:val="00C604A2"/>
    <w:rsid w:val="00C63413"/>
    <w:rsid w:val="00C701F9"/>
    <w:rsid w:val="00C722CD"/>
    <w:rsid w:val="00C7559E"/>
    <w:rsid w:val="00C7616E"/>
    <w:rsid w:val="00C761DD"/>
    <w:rsid w:val="00C82CC0"/>
    <w:rsid w:val="00C92585"/>
    <w:rsid w:val="00CB1AFC"/>
    <w:rsid w:val="00CB2689"/>
    <w:rsid w:val="00CB3A30"/>
    <w:rsid w:val="00CB649C"/>
    <w:rsid w:val="00CB7023"/>
    <w:rsid w:val="00CB728E"/>
    <w:rsid w:val="00CC0477"/>
    <w:rsid w:val="00CC2398"/>
    <w:rsid w:val="00CC4553"/>
    <w:rsid w:val="00CD2254"/>
    <w:rsid w:val="00CD4271"/>
    <w:rsid w:val="00CD5DA1"/>
    <w:rsid w:val="00CD79CC"/>
    <w:rsid w:val="00CE2D62"/>
    <w:rsid w:val="00CE4301"/>
    <w:rsid w:val="00CE76FA"/>
    <w:rsid w:val="00CF0B46"/>
    <w:rsid w:val="00CF2D7D"/>
    <w:rsid w:val="00CF3F88"/>
    <w:rsid w:val="00CF4ED8"/>
    <w:rsid w:val="00CF78EE"/>
    <w:rsid w:val="00CF7D2C"/>
    <w:rsid w:val="00D02729"/>
    <w:rsid w:val="00D0690B"/>
    <w:rsid w:val="00D15B79"/>
    <w:rsid w:val="00D170FC"/>
    <w:rsid w:val="00D23A55"/>
    <w:rsid w:val="00D25E04"/>
    <w:rsid w:val="00D30683"/>
    <w:rsid w:val="00D313FD"/>
    <w:rsid w:val="00D324B7"/>
    <w:rsid w:val="00D5132B"/>
    <w:rsid w:val="00D57C1A"/>
    <w:rsid w:val="00D63E50"/>
    <w:rsid w:val="00D65C01"/>
    <w:rsid w:val="00D76673"/>
    <w:rsid w:val="00D91EEA"/>
    <w:rsid w:val="00DB086A"/>
    <w:rsid w:val="00DB20C7"/>
    <w:rsid w:val="00DB2D18"/>
    <w:rsid w:val="00DC2961"/>
    <w:rsid w:val="00DC51C7"/>
    <w:rsid w:val="00DC5B02"/>
    <w:rsid w:val="00DD45D4"/>
    <w:rsid w:val="00DD6398"/>
    <w:rsid w:val="00DE14E5"/>
    <w:rsid w:val="00DE66B8"/>
    <w:rsid w:val="00DF0324"/>
    <w:rsid w:val="00DF0BF7"/>
    <w:rsid w:val="00DF1214"/>
    <w:rsid w:val="00DF53C5"/>
    <w:rsid w:val="00DF6E4F"/>
    <w:rsid w:val="00E12728"/>
    <w:rsid w:val="00E1593F"/>
    <w:rsid w:val="00E17420"/>
    <w:rsid w:val="00E1792D"/>
    <w:rsid w:val="00E2229D"/>
    <w:rsid w:val="00E23BC2"/>
    <w:rsid w:val="00E2492D"/>
    <w:rsid w:val="00E35B83"/>
    <w:rsid w:val="00E40A28"/>
    <w:rsid w:val="00E47A9A"/>
    <w:rsid w:val="00E553BE"/>
    <w:rsid w:val="00E57C78"/>
    <w:rsid w:val="00E61BAD"/>
    <w:rsid w:val="00E6482D"/>
    <w:rsid w:val="00E73368"/>
    <w:rsid w:val="00E76117"/>
    <w:rsid w:val="00E86816"/>
    <w:rsid w:val="00E87848"/>
    <w:rsid w:val="00EA52E0"/>
    <w:rsid w:val="00EA5B30"/>
    <w:rsid w:val="00EA625D"/>
    <w:rsid w:val="00EB00FC"/>
    <w:rsid w:val="00EB0688"/>
    <w:rsid w:val="00EB5CB3"/>
    <w:rsid w:val="00EB6506"/>
    <w:rsid w:val="00EC0656"/>
    <w:rsid w:val="00EC3D93"/>
    <w:rsid w:val="00EC475E"/>
    <w:rsid w:val="00EC6075"/>
    <w:rsid w:val="00ED2686"/>
    <w:rsid w:val="00ED26D8"/>
    <w:rsid w:val="00EE3036"/>
    <w:rsid w:val="00EE304C"/>
    <w:rsid w:val="00EE419E"/>
    <w:rsid w:val="00EE6BCE"/>
    <w:rsid w:val="00EF1400"/>
    <w:rsid w:val="00EF26CF"/>
    <w:rsid w:val="00EF275E"/>
    <w:rsid w:val="00EF4F1A"/>
    <w:rsid w:val="00EF7C28"/>
    <w:rsid w:val="00F00B93"/>
    <w:rsid w:val="00F04901"/>
    <w:rsid w:val="00F15077"/>
    <w:rsid w:val="00F21382"/>
    <w:rsid w:val="00F24289"/>
    <w:rsid w:val="00F24F5B"/>
    <w:rsid w:val="00F255FA"/>
    <w:rsid w:val="00F30ABC"/>
    <w:rsid w:val="00F348F9"/>
    <w:rsid w:val="00F44A30"/>
    <w:rsid w:val="00F4691C"/>
    <w:rsid w:val="00F505E9"/>
    <w:rsid w:val="00F54A33"/>
    <w:rsid w:val="00F65C19"/>
    <w:rsid w:val="00F65F02"/>
    <w:rsid w:val="00F666B2"/>
    <w:rsid w:val="00F74DB3"/>
    <w:rsid w:val="00F77E6E"/>
    <w:rsid w:val="00F80FA7"/>
    <w:rsid w:val="00F82762"/>
    <w:rsid w:val="00F94CE0"/>
    <w:rsid w:val="00FA1FB7"/>
    <w:rsid w:val="00FA3751"/>
    <w:rsid w:val="00FB43D3"/>
    <w:rsid w:val="00FB56DA"/>
    <w:rsid w:val="00FB6E2A"/>
    <w:rsid w:val="00FC5578"/>
    <w:rsid w:val="00FD20BE"/>
    <w:rsid w:val="00FD40FD"/>
    <w:rsid w:val="00FE12C1"/>
    <w:rsid w:val="00FE6B9B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7B16D7F"/>
  <w15:chartTrackingRefBased/>
  <w15:docId w15:val="{7EBBF3A7-A186-470B-86EC-A214A1EB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33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33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33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3368"/>
    <w:rPr>
      <w:sz w:val="24"/>
      <w:szCs w:val="24"/>
    </w:rPr>
  </w:style>
  <w:style w:type="paragraph" w:styleId="BalloonText">
    <w:name w:val="Balloon Text"/>
    <w:basedOn w:val="Normal"/>
    <w:link w:val="BalloonTextChar"/>
    <w:rsid w:val="00E7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33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CB7023"/>
  </w:style>
  <w:style w:type="character" w:customStyle="1" w:styleId="st1">
    <w:name w:val="st1"/>
    <w:basedOn w:val="DefaultParagraphFont"/>
    <w:rsid w:val="00CB7023"/>
  </w:style>
  <w:style w:type="paragraph" w:styleId="ListParagraph">
    <w:name w:val="List Paragraph"/>
    <w:basedOn w:val="Normal"/>
    <w:uiPriority w:val="34"/>
    <w:qFormat/>
    <w:rsid w:val="00EB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FCE880B68AC4C967EE0F12522F3D2" ma:contentTypeVersion="0" ma:contentTypeDescription="Create a new document." ma:contentTypeScope="" ma:versionID="58ad47da68e315fb37fd030b390c2e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47EF-153C-4AF4-BE1B-50CAE01B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C63263-9523-4591-9ED0-53625A91EB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00F2E-BD68-4FF9-8221-3075B4F81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F7401-FA31-4144-8110-F2F831FA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998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Housing Group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Simmons</dc:creator>
  <cp:keywords/>
  <cp:lastModifiedBy>Karen Dyke</cp:lastModifiedBy>
  <cp:revision>4</cp:revision>
  <cp:lastPrinted>2018-06-13T07:21:00Z</cp:lastPrinted>
  <dcterms:created xsi:type="dcterms:W3CDTF">2019-03-19T17:21:00Z</dcterms:created>
  <dcterms:modified xsi:type="dcterms:W3CDTF">2019-03-25T17:20:00Z</dcterms:modified>
</cp:coreProperties>
</file>