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249A0" w14:textId="77777777" w:rsidR="00CB3A30" w:rsidRPr="00FF6ABF" w:rsidRDefault="00D91EEA" w:rsidP="00D91EEA">
      <w:pPr>
        <w:jc w:val="center"/>
        <w:rPr>
          <w:rFonts w:ascii="Calibri" w:hAnsi="Calibri"/>
          <w:b/>
        </w:rPr>
      </w:pPr>
      <w:bookmarkStart w:id="0" w:name="_GoBack"/>
      <w:bookmarkEnd w:id="0"/>
      <w:r w:rsidRPr="00FF6ABF">
        <w:rPr>
          <w:rFonts w:ascii="Calibri" w:hAnsi="Calibri"/>
          <w:b/>
        </w:rPr>
        <w:t>ROLE PROFILE</w:t>
      </w:r>
    </w:p>
    <w:p w14:paraId="424F4196" w14:textId="77777777" w:rsidR="0099786B" w:rsidRPr="00FF6ABF" w:rsidRDefault="0099786B" w:rsidP="00D91EEA">
      <w:pPr>
        <w:jc w:val="center"/>
        <w:rPr>
          <w:rFonts w:ascii="Calibri" w:hAnsi="Calibri"/>
          <w:b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3"/>
        <w:gridCol w:w="5590"/>
        <w:gridCol w:w="4395"/>
      </w:tblGrid>
      <w:tr w:rsidR="00D91EEA" w:rsidRPr="00FF6ABF" w14:paraId="2C309F62" w14:textId="77777777" w:rsidTr="00650F76">
        <w:tc>
          <w:tcPr>
            <w:tcW w:w="5183" w:type="dxa"/>
            <w:shd w:val="clear" w:color="auto" w:fill="auto"/>
          </w:tcPr>
          <w:p w14:paraId="7593F5C0" w14:textId="77777777" w:rsidR="00C917BD" w:rsidRDefault="00D91EEA" w:rsidP="00F7590D">
            <w:pPr>
              <w:rPr>
                <w:rFonts w:ascii="Calibri" w:hAnsi="Calibri" w:cs="Calibri"/>
                <w:b/>
              </w:rPr>
            </w:pPr>
            <w:r w:rsidRPr="00FF6ABF">
              <w:rPr>
                <w:rFonts w:ascii="Calibri" w:hAnsi="Calibri" w:cs="Calibri"/>
                <w:b/>
              </w:rPr>
              <w:t>Job</w:t>
            </w:r>
            <w:r w:rsidR="00274F90" w:rsidRPr="00FF6ABF">
              <w:rPr>
                <w:rFonts w:ascii="Calibri" w:hAnsi="Calibri" w:cs="Calibri"/>
                <w:b/>
              </w:rPr>
              <w:t xml:space="preserve">: </w:t>
            </w:r>
          </w:p>
          <w:p w14:paraId="4847B3EC" w14:textId="77777777" w:rsidR="00DD408D" w:rsidRPr="00FF6ABF" w:rsidRDefault="00912823" w:rsidP="00F7590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Planned Works </w:t>
            </w:r>
            <w:r w:rsidR="00791C89" w:rsidRPr="00FF6ABF">
              <w:rPr>
                <w:rFonts w:ascii="Calibri" w:hAnsi="Calibri" w:cs="Calibri"/>
                <w:b/>
              </w:rPr>
              <w:t xml:space="preserve">Contract </w:t>
            </w:r>
            <w:r w:rsidR="00946C03" w:rsidRPr="00FF6ABF">
              <w:rPr>
                <w:rFonts w:ascii="Calibri" w:hAnsi="Calibri" w:cs="Calibri"/>
                <w:b/>
              </w:rPr>
              <w:t xml:space="preserve">Manager </w:t>
            </w:r>
            <w:r w:rsidR="00650F76" w:rsidRPr="00FF6ABF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5590" w:type="dxa"/>
            <w:shd w:val="clear" w:color="auto" w:fill="auto"/>
          </w:tcPr>
          <w:p w14:paraId="01CE313E" w14:textId="77777777" w:rsidR="00C917BD" w:rsidRDefault="00D91EEA" w:rsidP="00650F76">
            <w:pPr>
              <w:rPr>
                <w:rFonts w:ascii="Calibri" w:hAnsi="Calibri" w:cs="Calibri"/>
                <w:b/>
              </w:rPr>
            </w:pPr>
            <w:r w:rsidRPr="00FF6ABF">
              <w:rPr>
                <w:rFonts w:ascii="Calibri" w:hAnsi="Calibri" w:cs="Calibri"/>
                <w:b/>
              </w:rPr>
              <w:t xml:space="preserve">Reports to: </w:t>
            </w:r>
          </w:p>
          <w:p w14:paraId="5E43B618" w14:textId="77777777" w:rsidR="00DD408D" w:rsidRPr="00FF6ABF" w:rsidRDefault="00A464B2" w:rsidP="00C917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Head of Operations</w:t>
            </w:r>
          </w:p>
        </w:tc>
        <w:tc>
          <w:tcPr>
            <w:tcW w:w="4395" w:type="dxa"/>
            <w:shd w:val="clear" w:color="auto" w:fill="auto"/>
          </w:tcPr>
          <w:p w14:paraId="66AD94C1" w14:textId="25895089" w:rsidR="00D91EEA" w:rsidRPr="00FF6ABF" w:rsidRDefault="00C4308B" w:rsidP="00C4308B">
            <w:pPr>
              <w:rPr>
                <w:rFonts w:ascii="Calibri" w:hAnsi="Calibri" w:cs="Calibri"/>
                <w:b/>
              </w:rPr>
            </w:pPr>
            <w:r w:rsidRPr="00FF6ABF">
              <w:rPr>
                <w:rFonts w:ascii="Calibri" w:hAnsi="Calibri" w:cs="Calibri"/>
                <w:b/>
              </w:rPr>
              <w:t>Y</w:t>
            </w:r>
            <w:r w:rsidR="00C917BD">
              <w:rPr>
                <w:rFonts w:ascii="Calibri" w:hAnsi="Calibri" w:cs="Calibri"/>
                <w:b/>
              </w:rPr>
              <w:t>HG Tier</w:t>
            </w:r>
            <w:r w:rsidRPr="00FF6ABF">
              <w:rPr>
                <w:rFonts w:ascii="Calibri" w:hAnsi="Calibri" w:cs="Calibri"/>
                <w:b/>
              </w:rPr>
              <w:t xml:space="preserve"> </w:t>
            </w:r>
            <w:r w:rsidR="00C917BD">
              <w:rPr>
                <w:rFonts w:ascii="Calibri" w:hAnsi="Calibri" w:cs="Calibri"/>
                <w:b/>
              </w:rPr>
              <w:t>3</w:t>
            </w:r>
            <w:r w:rsidRPr="00FF6ABF">
              <w:rPr>
                <w:rFonts w:ascii="Calibri" w:hAnsi="Calibri" w:cs="Calibri"/>
                <w:b/>
              </w:rPr>
              <w:t xml:space="preserve"> </w:t>
            </w:r>
            <w:r w:rsidR="00C917BD">
              <w:rPr>
                <w:rFonts w:ascii="Calibri" w:hAnsi="Calibri" w:cs="Calibri"/>
                <w:b/>
              </w:rPr>
              <w:t xml:space="preserve">: </w:t>
            </w:r>
          </w:p>
        </w:tc>
      </w:tr>
    </w:tbl>
    <w:p w14:paraId="605F4253" w14:textId="77777777" w:rsidR="0099786B" w:rsidRPr="00FF6ABF" w:rsidRDefault="0099786B" w:rsidP="00D91EEA">
      <w:pPr>
        <w:jc w:val="center"/>
        <w:rPr>
          <w:rFonts w:ascii="Calibri" w:hAnsi="Calibri" w:cs="Calibri"/>
          <w:b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6"/>
        <w:gridCol w:w="7622"/>
      </w:tblGrid>
      <w:tr w:rsidR="008975CB" w:rsidRPr="00FF6ABF" w14:paraId="4E197F1F" w14:textId="77777777" w:rsidTr="00C30867">
        <w:tc>
          <w:tcPr>
            <w:tcW w:w="7546" w:type="dxa"/>
            <w:shd w:val="clear" w:color="auto" w:fill="auto"/>
          </w:tcPr>
          <w:p w14:paraId="41804E2F" w14:textId="77777777" w:rsidR="008975CB" w:rsidRPr="00FF6ABF" w:rsidRDefault="008975CB" w:rsidP="00274F90">
            <w:pPr>
              <w:pStyle w:val="Default"/>
              <w:rPr>
                <w:rFonts w:ascii="Calibri" w:hAnsi="Calibri" w:cs="Calibri"/>
              </w:rPr>
            </w:pPr>
            <w:r w:rsidRPr="00FF6ABF">
              <w:rPr>
                <w:rFonts w:ascii="Calibri" w:hAnsi="Calibri" w:cs="Calibri"/>
                <w:b/>
              </w:rPr>
              <w:t xml:space="preserve">Job Purpose: </w:t>
            </w:r>
          </w:p>
          <w:p w14:paraId="7244275B" w14:textId="77777777" w:rsidR="008975CB" w:rsidRPr="00FF6ABF" w:rsidRDefault="008975CB" w:rsidP="00A929CA">
            <w:pPr>
              <w:pStyle w:val="Default"/>
              <w:ind w:left="720"/>
              <w:rPr>
                <w:rFonts w:ascii="Calibri" w:hAnsi="Calibri" w:cs="Calibri"/>
              </w:rPr>
            </w:pPr>
            <w:r w:rsidRPr="00FF6ABF">
              <w:rPr>
                <w:rFonts w:ascii="Calibri" w:hAnsi="Calibri" w:cs="Calibri"/>
              </w:rPr>
              <w:t xml:space="preserve"> </w:t>
            </w:r>
          </w:p>
          <w:p w14:paraId="3BA6B66F" w14:textId="77777777" w:rsidR="00256E61" w:rsidRPr="00FF6ABF" w:rsidRDefault="00CB0BEC" w:rsidP="00BF08C9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A</w:t>
            </w:r>
            <w:r w:rsidR="00256E61" w:rsidRPr="00FF6ABF">
              <w:rPr>
                <w:rFonts w:ascii="Calibri" w:hAnsi="Calibri" w:cs="Calibri"/>
                <w:color w:val="auto"/>
              </w:rPr>
              <w:t xml:space="preserve"> member of the </w:t>
            </w:r>
            <w:r>
              <w:rPr>
                <w:rFonts w:ascii="Calibri" w:hAnsi="Calibri" w:cs="Calibri"/>
                <w:color w:val="auto"/>
              </w:rPr>
              <w:t>B</w:t>
            </w:r>
            <w:r w:rsidR="00256E61" w:rsidRPr="00FF6ABF">
              <w:rPr>
                <w:rFonts w:ascii="Calibri" w:hAnsi="Calibri" w:cs="Calibri"/>
                <w:color w:val="auto"/>
              </w:rPr>
              <w:t xml:space="preserve">usiness </w:t>
            </w:r>
            <w:r>
              <w:rPr>
                <w:rFonts w:ascii="Calibri" w:hAnsi="Calibri" w:cs="Calibri"/>
                <w:color w:val="auto"/>
              </w:rPr>
              <w:t>L</w:t>
            </w:r>
            <w:r w:rsidR="00256E61" w:rsidRPr="00FF6ABF">
              <w:rPr>
                <w:rFonts w:ascii="Calibri" w:hAnsi="Calibri" w:cs="Calibri"/>
                <w:color w:val="auto"/>
              </w:rPr>
              <w:t xml:space="preserve">ead team, </w:t>
            </w:r>
            <w:r>
              <w:rPr>
                <w:rFonts w:ascii="Calibri" w:hAnsi="Calibri" w:cs="Calibri"/>
                <w:color w:val="auto"/>
              </w:rPr>
              <w:t xml:space="preserve">managing </w:t>
            </w:r>
            <w:r w:rsidR="00912823">
              <w:rPr>
                <w:rFonts w:ascii="Calibri" w:hAnsi="Calibri" w:cs="Calibri"/>
                <w:color w:val="auto"/>
              </w:rPr>
              <w:t>the delivery of planned works programmes</w:t>
            </w:r>
            <w:r w:rsidR="00A464B2">
              <w:rPr>
                <w:rFonts w:ascii="Calibri" w:hAnsi="Calibri" w:cs="Calibri"/>
                <w:color w:val="auto"/>
              </w:rPr>
              <w:t xml:space="preserve"> to Your Housing Group customers across the North West</w:t>
            </w:r>
            <w:r w:rsidR="00912823">
              <w:rPr>
                <w:rFonts w:ascii="Calibri" w:hAnsi="Calibri" w:cs="Calibri"/>
                <w:color w:val="auto"/>
              </w:rPr>
              <w:t>.</w:t>
            </w:r>
            <w:r w:rsidR="00256E61" w:rsidRPr="00FF6ABF">
              <w:rPr>
                <w:rFonts w:ascii="Calibri" w:hAnsi="Calibri" w:cs="Calibri"/>
                <w:color w:val="auto"/>
              </w:rPr>
              <w:t xml:space="preserve"> </w:t>
            </w:r>
          </w:p>
          <w:p w14:paraId="05B19B37" w14:textId="77777777" w:rsidR="00256E61" w:rsidRPr="00FF6ABF" w:rsidRDefault="00256E61" w:rsidP="00BF08C9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  <w:p w14:paraId="099C4D1F" w14:textId="77777777" w:rsidR="00256E61" w:rsidRPr="00FF6ABF" w:rsidRDefault="00CB0BEC" w:rsidP="00BF08C9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M</w:t>
            </w:r>
            <w:r w:rsidR="00912823">
              <w:rPr>
                <w:rFonts w:ascii="Calibri" w:hAnsi="Calibri" w:cs="Calibri"/>
                <w:color w:val="auto"/>
              </w:rPr>
              <w:t>anage internal and external teams</w:t>
            </w:r>
            <w:r w:rsidR="00256E61" w:rsidRPr="00FF6ABF">
              <w:rPr>
                <w:rFonts w:ascii="Calibri" w:hAnsi="Calibri" w:cs="Calibri"/>
                <w:color w:val="auto"/>
              </w:rPr>
              <w:t xml:space="preserve"> e</w:t>
            </w:r>
            <w:r w:rsidR="00954BB9" w:rsidRPr="00FF6ABF">
              <w:rPr>
                <w:rFonts w:ascii="Calibri" w:hAnsi="Calibri" w:cs="Calibri"/>
                <w:color w:val="auto"/>
              </w:rPr>
              <w:t>nsur</w:t>
            </w:r>
            <w:r w:rsidR="00912823">
              <w:rPr>
                <w:rFonts w:ascii="Calibri" w:hAnsi="Calibri" w:cs="Calibri"/>
                <w:color w:val="auto"/>
              </w:rPr>
              <w:t>ing</w:t>
            </w:r>
            <w:r w:rsidR="00954BB9" w:rsidRPr="00FF6ABF">
              <w:rPr>
                <w:rFonts w:ascii="Calibri" w:hAnsi="Calibri" w:cs="Calibri"/>
                <w:color w:val="auto"/>
              </w:rPr>
              <w:t xml:space="preserve"> the delivery of a</w:t>
            </w:r>
            <w:r w:rsidR="00912823">
              <w:rPr>
                <w:rFonts w:ascii="Calibri" w:hAnsi="Calibri" w:cs="Calibri"/>
                <w:color w:val="auto"/>
              </w:rPr>
              <w:t xml:space="preserve"> safe,</w:t>
            </w:r>
            <w:r w:rsidR="00256E61" w:rsidRPr="00FF6ABF">
              <w:rPr>
                <w:rFonts w:ascii="Calibri" w:hAnsi="Calibri" w:cs="Calibri"/>
                <w:color w:val="auto"/>
              </w:rPr>
              <w:t xml:space="preserve"> effective, efficient and economic</w:t>
            </w:r>
            <w:r w:rsidR="00954BB9" w:rsidRPr="00FF6ABF">
              <w:rPr>
                <w:rFonts w:ascii="Calibri" w:hAnsi="Calibri" w:cs="Calibri"/>
                <w:color w:val="auto"/>
              </w:rPr>
              <w:t xml:space="preserve"> service to </w:t>
            </w:r>
            <w:r w:rsidR="00256E61" w:rsidRPr="00FF6ABF">
              <w:rPr>
                <w:rFonts w:ascii="Calibri" w:hAnsi="Calibri" w:cs="Calibri"/>
                <w:color w:val="auto"/>
              </w:rPr>
              <w:t xml:space="preserve">both </w:t>
            </w:r>
            <w:r w:rsidR="00954BB9" w:rsidRPr="00FF6ABF">
              <w:rPr>
                <w:rFonts w:ascii="Calibri" w:hAnsi="Calibri" w:cs="Calibri"/>
                <w:color w:val="auto"/>
              </w:rPr>
              <w:t xml:space="preserve">customers </w:t>
            </w:r>
            <w:r w:rsidR="00256E61" w:rsidRPr="00FF6ABF">
              <w:rPr>
                <w:rFonts w:ascii="Calibri" w:hAnsi="Calibri" w:cs="Calibri"/>
                <w:color w:val="auto"/>
              </w:rPr>
              <w:t xml:space="preserve">and end users, meeting or exceeding service standards </w:t>
            </w:r>
            <w:r w:rsidR="00954BB9" w:rsidRPr="00FF6ABF">
              <w:rPr>
                <w:rFonts w:ascii="Calibri" w:hAnsi="Calibri" w:cs="Calibri"/>
                <w:color w:val="auto"/>
              </w:rPr>
              <w:t xml:space="preserve">within budget. </w:t>
            </w:r>
          </w:p>
          <w:p w14:paraId="4C476452" w14:textId="77777777" w:rsidR="00256E61" w:rsidRPr="00FF6ABF" w:rsidRDefault="00256E61" w:rsidP="00BF08C9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  <w:p w14:paraId="69E07142" w14:textId="77777777" w:rsidR="00A929CA" w:rsidRPr="00FF6ABF" w:rsidRDefault="00954BB9" w:rsidP="00BF08C9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 w:rsidRPr="00FF6ABF">
              <w:rPr>
                <w:rFonts w:ascii="Calibri" w:hAnsi="Calibri" w:cs="Calibri"/>
                <w:color w:val="auto"/>
              </w:rPr>
              <w:t>W</w:t>
            </w:r>
            <w:r w:rsidR="003977B5" w:rsidRPr="00FF6ABF">
              <w:rPr>
                <w:rFonts w:ascii="Calibri" w:hAnsi="Calibri" w:cs="Calibri"/>
                <w:color w:val="auto"/>
              </w:rPr>
              <w:t xml:space="preserve">ork closely with </w:t>
            </w:r>
            <w:r w:rsidR="00256E61" w:rsidRPr="00FF6ABF">
              <w:rPr>
                <w:rFonts w:ascii="Calibri" w:hAnsi="Calibri" w:cs="Calibri"/>
                <w:color w:val="auto"/>
              </w:rPr>
              <w:t xml:space="preserve">internal and connected stakeholders to drive continuous improvement. </w:t>
            </w:r>
          </w:p>
          <w:p w14:paraId="6265D827" w14:textId="77777777" w:rsidR="00256E61" w:rsidRPr="00FF6ABF" w:rsidRDefault="00256E61" w:rsidP="00BF08C9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  <w:p w14:paraId="78222E93" w14:textId="77777777" w:rsidR="00A929CA" w:rsidRPr="00FF6ABF" w:rsidRDefault="00A929CA" w:rsidP="00DB6CB5">
            <w:pPr>
              <w:pStyle w:val="Default"/>
              <w:rPr>
                <w:rFonts w:ascii="Calibri" w:hAnsi="Calibri" w:cs="Calibri"/>
              </w:rPr>
            </w:pPr>
          </w:p>
          <w:p w14:paraId="27A316CD" w14:textId="77777777" w:rsidR="00A929CA" w:rsidRDefault="00A929CA" w:rsidP="00A929CA">
            <w:pPr>
              <w:pStyle w:val="Default"/>
              <w:ind w:left="720"/>
              <w:rPr>
                <w:rFonts w:ascii="Calibri" w:hAnsi="Calibri" w:cs="Calibri"/>
              </w:rPr>
            </w:pPr>
          </w:p>
          <w:p w14:paraId="61B520CD" w14:textId="77777777" w:rsidR="00722CE3" w:rsidRDefault="00722CE3" w:rsidP="00A929CA">
            <w:pPr>
              <w:pStyle w:val="Default"/>
              <w:ind w:left="720"/>
              <w:rPr>
                <w:rFonts w:ascii="Calibri" w:hAnsi="Calibri" w:cs="Calibri"/>
              </w:rPr>
            </w:pPr>
          </w:p>
          <w:p w14:paraId="457F89EB" w14:textId="77777777" w:rsidR="00722CE3" w:rsidRDefault="00722CE3" w:rsidP="00A929CA">
            <w:pPr>
              <w:pStyle w:val="Default"/>
              <w:ind w:left="720"/>
              <w:rPr>
                <w:rFonts w:ascii="Calibri" w:hAnsi="Calibri" w:cs="Calibri"/>
              </w:rPr>
            </w:pPr>
          </w:p>
          <w:p w14:paraId="0EEE2091" w14:textId="77777777" w:rsidR="00722CE3" w:rsidRDefault="00722CE3" w:rsidP="00A929CA">
            <w:pPr>
              <w:pStyle w:val="Default"/>
              <w:ind w:left="720"/>
              <w:rPr>
                <w:rFonts w:ascii="Calibri" w:hAnsi="Calibri" w:cs="Calibri"/>
              </w:rPr>
            </w:pPr>
          </w:p>
          <w:p w14:paraId="7BCFE532" w14:textId="77777777" w:rsidR="00722CE3" w:rsidRDefault="00722CE3" w:rsidP="00A929CA">
            <w:pPr>
              <w:pStyle w:val="Default"/>
              <w:ind w:left="720"/>
              <w:rPr>
                <w:rFonts w:ascii="Calibri" w:hAnsi="Calibri" w:cs="Calibri"/>
              </w:rPr>
            </w:pPr>
          </w:p>
          <w:p w14:paraId="5261B882" w14:textId="60641D96" w:rsidR="00722CE3" w:rsidRPr="00FF6ABF" w:rsidRDefault="00722CE3" w:rsidP="00A929CA">
            <w:pPr>
              <w:pStyle w:val="Default"/>
              <w:ind w:left="720"/>
              <w:rPr>
                <w:rFonts w:ascii="Calibri" w:hAnsi="Calibri" w:cs="Calibri"/>
              </w:rPr>
            </w:pPr>
          </w:p>
        </w:tc>
        <w:tc>
          <w:tcPr>
            <w:tcW w:w="7622" w:type="dxa"/>
            <w:shd w:val="clear" w:color="auto" w:fill="auto"/>
          </w:tcPr>
          <w:p w14:paraId="09F03DDA" w14:textId="77777777" w:rsidR="008975CB" w:rsidRPr="00FF6ABF" w:rsidRDefault="008975CB" w:rsidP="00B07DC3">
            <w:pPr>
              <w:pStyle w:val="Default"/>
              <w:ind w:left="1"/>
              <w:rPr>
                <w:rFonts w:ascii="Calibri" w:hAnsi="Calibri" w:cs="Calibri"/>
                <w:b/>
                <w:color w:val="auto"/>
              </w:rPr>
            </w:pPr>
            <w:r w:rsidRPr="00FF6ABF">
              <w:rPr>
                <w:rFonts w:ascii="Calibri" w:hAnsi="Calibri" w:cs="Calibri"/>
                <w:b/>
              </w:rPr>
              <w:t>Key Competencies:</w:t>
            </w:r>
            <w:r w:rsidR="00DB6CB5" w:rsidRPr="00FF6ABF">
              <w:rPr>
                <w:rFonts w:ascii="Calibri" w:hAnsi="Calibri" w:cs="Calibri"/>
                <w:b/>
              </w:rPr>
              <w:t xml:space="preserve"> </w:t>
            </w:r>
          </w:p>
          <w:p w14:paraId="608199E1" w14:textId="77777777" w:rsidR="004F15F1" w:rsidRPr="00FF6ABF" w:rsidRDefault="004F15F1" w:rsidP="00B07DC3">
            <w:pPr>
              <w:pStyle w:val="Default"/>
              <w:ind w:left="1"/>
              <w:rPr>
                <w:rFonts w:ascii="Calibri" w:hAnsi="Calibri" w:cs="Calibri"/>
                <w:b/>
              </w:rPr>
            </w:pPr>
          </w:p>
          <w:p w14:paraId="66F923BA" w14:textId="77777777" w:rsidR="00954BB9" w:rsidRPr="00FF6ABF" w:rsidRDefault="00954BB9" w:rsidP="00954BB9">
            <w:pPr>
              <w:numPr>
                <w:ilvl w:val="0"/>
                <w:numId w:val="20"/>
              </w:numPr>
              <w:rPr>
                <w:rFonts w:ascii="Calibri" w:hAnsi="Calibri" w:cs="Calibri"/>
              </w:rPr>
            </w:pPr>
            <w:r w:rsidRPr="00FF6ABF">
              <w:rPr>
                <w:rFonts w:ascii="Calibri" w:hAnsi="Calibri" w:cs="Calibri"/>
              </w:rPr>
              <w:t>Interpersonal Understanding</w:t>
            </w:r>
            <w:r w:rsidR="000E3FE3" w:rsidRPr="00FF6ABF">
              <w:rPr>
                <w:rFonts w:ascii="Calibri" w:hAnsi="Calibri" w:cs="Calibri"/>
              </w:rPr>
              <w:t xml:space="preserve"> </w:t>
            </w:r>
          </w:p>
          <w:p w14:paraId="7EDC9259" w14:textId="77777777" w:rsidR="00954BB9" w:rsidRPr="00FF6ABF" w:rsidRDefault="00954BB9" w:rsidP="00954BB9">
            <w:pPr>
              <w:numPr>
                <w:ilvl w:val="0"/>
                <w:numId w:val="20"/>
              </w:numPr>
              <w:rPr>
                <w:rFonts w:ascii="Calibri" w:hAnsi="Calibri" w:cs="Calibri"/>
              </w:rPr>
            </w:pPr>
            <w:r w:rsidRPr="00FF6ABF">
              <w:rPr>
                <w:rFonts w:ascii="Calibri" w:hAnsi="Calibri" w:cs="Calibri"/>
              </w:rPr>
              <w:t>Results Focus</w:t>
            </w:r>
            <w:r w:rsidR="000E3FE3" w:rsidRPr="00FF6ABF">
              <w:rPr>
                <w:rFonts w:ascii="Calibri" w:hAnsi="Calibri" w:cs="Calibri"/>
              </w:rPr>
              <w:t xml:space="preserve"> </w:t>
            </w:r>
          </w:p>
          <w:p w14:paraId="6EE7633B" w14:textId="77777777" w:rsidR="00954BB9" w:rsidRPr="00FF6ABF" w:rsidRDefault="00954BB9" w:rsidP="00954BB9">
            <w:pPr>
              <w:numPr>
                <w:ilvl w:val="0"/>
                <w:numId w:val="20"/>
              </w:numPr>
              <w:rPr>
                <w:rFonts w:ascii="Calibri" w:hAnsi="Calibri" w:cs="Calibri"/>
              </w:rPr>
            </w:pPr>
            <w:r w:rsidRPr="00FF6ABF">
              <w:rPr>
                <w:rFonts w:ascii="Calibri" w:hAnsi="Calibri" w:cs="Calibri"/>
              </w:rPr>
              <w:t>Commercial Focus</w:t>
            </w:r>
            <w:r w:rsidR="000E3FE3" w:rsidRPr="00FF6ABF">
              <w:rPr>
                <w:rFonts w:ascii="Calibri" w:hAnsi="Calibri" w:cs="Calibri"/>
              </w:rPr>
              <w:t xml:space="preserve"> </w:t>
            </w:r>
          </w:p>
          <w:p w14:paraId="3DD6B4DC" w14:textId="77777777" w:rsidR="00954BB9" w:rsidRPr="00FF6ABF" w:rsidRDefault="00954BB9" w:rsidP="00954BB9">
            <w:pPr>
              <w:numPr>
                <w:ilvl w:val="0"/>
                <w:numId w:val="20"/>
              </w:numPr>
              <w:rPr>
                <w:rFonts w:ascii="Calibri" w:hAnsi="Calibri" w:cs="Calibri"/>
              </w:rPr>
            </w:pPr>
            <w:r w:rsidRPr="00FF6ABF">
              <w:rPr>
                <w:rFonts w:ascii="Calibri" w:hAnsi="Calibri" w:cs="Calibri"/>
              </w:rPr>
              <w:t>Meeting Customer Needs</w:t>
            </w:r>
          </w:p>
          <w:p w14:paraId="70E54172" w14:textId="77777777" w:rsidR="00954BB9" w:rsidRPr="00FF6ABF" w:rsidRDefault="00954BB9" w:rsidP="00954BB9">
            <w:pPr>
              <w:numPr>
                <w:ilvl w:val="0"/>
                <w:numId w:val="20"/>
              </w:numPr>
              <w:rPr>
                <w:rFonts w:ascii="Calibri" w:hAnsi="Calibri" w:cs="Calibri"/>
              </w:rPr>
            </w:pPr>
            <w:r w:rsidRPr="00FF6ABF">
              <w:rPr>
                <w:rFonts w:ascii="Calibri" w:hAnsi="Calibri" w:cs="Calibri"/>
              </w:rPr>
              <w:t>Future Focus</w:t>
            </w:r>
          </w:p>
          <w:p w14:paraId="260CB757" w14:textId="77777777" w:rsidR="00954BB9" w:rsidRPr="00FF6ABF" w:rsidRDefault="00954BB9" w:rsidP="00954BB9">
            <w:pPr>
              <w:numPr>
                <w:ilvl w:val="0"/>
                <w:numId w:val="20"/>
              </w:numPr>
              <w:rPr>
                <w:rFonts w:ascii="Calibri" w:hAnsi="Calibri" w:cs="Calibri"/>
              </w:rPr>
            </w:pPr>
            <w:r w:rsidRPr="00FF6ABF">
              <w:rPr>
                <w:rFonts w:ascii="Calibri" w:hAnsi="Calibri" w:cs="Calibri"/>
              </w:rPr>
              <w:t>Problem Solving &amp; Decision Making</w:t>
            </w:r>
            <w:r w:rsidR="000E3FE3" w:rsidRPr="00FF6ABF">
              <w:rPr>
                <w:rFonts w:ascii="Calibri" w:hAnsi="Calibri" w:cs="Calibri"/>
              </w:rPr>
              <w:t xml:space="preserve"> </w:t>
            </w:r>
          </w:p>
          <w:p w14:paraId="50E24112" w14:textId="77777777" w:rsidR="00481098" w:rsidRPr="00FF6ABF" w:rsidRDefault="00954BB9" w:rsidP="00B07DC3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</w:rPr>
            </w:pPr>
            <w:r w:rsidRPr="00FF6ABF">
              <w:rPr>
                <w:rFonts w:ascii="Calibri" w:hAnsi="Calibri" w:cs="Calibri"/>
              </w:rPr>
              <w:t>Building Relationships</w:t>
            </w:r>
            <w:r w:rsidR="000E3FE3" w:rsidRPr="00FF6ABF">
              <w:rPr>
                <w:rFonts w:ascii="Calibri" w:hAnsi="Calibri" w:cs="Calibri"/>
              </w:rPr>
              <w:t xml:space="preserve"> </w:t>
            </w:r>
          </w:p>
          <w:p w14:paraId="12E73FC9" w14:textId="77777777" w:rsidR="000E3FE3" w:rsidRDefault="004F15F1" w:rsidP="000E3FE3">
            <w:pPr>
              <w:numPr>
                <w:ilvl w:val="0"/>
                <w:numId w:val="20"/>
              </w:numPr>
              <w:rPr>
                <w:rFonts w:ascii="Calibri" w:hAnsi="Calibri" w:cs="Calibri"/>
              </w:rPr>
            </w:pPr>
            <w:r w:rsidRPr="00FF6ABF">
              <w:rPr>
                <w:rFonts w:ascii="Calibri" w:hAnsi="Calibri" w:cs="Calibri"/>
              </w:rPr>
              <w:t>Personal Learning &amp; Growth</w:t>
            </w:r>
          </w:p>
          <w:p w14:paraId="4C86B93E" w14:textId="77777777" w:rsidR="00CB0BEC" w:rsidRPr="00FF6ABF" w:rsidRDefault="00CB0BEC" w:rsidP="000E3FE3">
            <w:pPr>
              <w:numPr>
                <w:ilvl w:val="0"/>
                <w:numId w:val="2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Impact &amp; Influencing</w:t>
            </w:r>
          </w:p>
          <w:p w14:paraId="677D5457" w14:textId="77777777" w:rsidR="004F15F1" w:rsidRPr="00FF6ABF" w:rsidRDefault="004F15F1" w:rsidP="004F15F1">
            <w:pPr>
              <w:ind w:left="720"/>
              <w:rPr>
                <w:rFonts w:ascii="Calibri" w:hAnsi="Calibri" w:cs="Calibri"/>
              </w:rPr>
            </w:pPr>
          </w:p>
        </w:tc>
      </w:tr>
    </w:tbl>
    <w:p w14:paraId="0CE57C39" w14:textId="77777777" w:rsidR="00722CE3" w:rsidRDefault="00722CE3">
      <w:r>
        <w:br w:type="page"/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F65C19" w:rsidRPr="00722CE3" w14:paraId="75D2A0D7" w14:textId="77777777" w:rsidTr="00C30867">
        <w:tc>
          <w:tcPr>
            <w:tcW w:w="15168" w:type="dxa"/>
            <w:shd w:val="clear" w:color="auto" w:fill="auto"/>
          </w:tcPr>
          <w:p w14:paraId="432EA938" w14:textId="6BFABB04" w:rsidR="00A929CA" w:rsidRPr="00722CE3" w:rsidRDefault="00F65C19" w:rsidP="005643EF">
            <w:pPr>
              <w:rPr>
                <w:rFonts w:ascii="Calibri" w:hAnsi="Calibri" w:cs="Calibri"/>
                <w:b/>
                <w:sz w:val="23"/>
                <w:szCs w:val="23"/>
              </w:rPr>
            </w:pPr>
            <w:r w:rsidRPr="00722CE3">
              <w:rPr>
                <w:rFonts w:ascii="Calibri" w:hAnsi="Calibri" w:cs="Calibri"/>
                <w:b/>
                <w:sz w:val="23"/>
                <w:szCs w:val="23"/>
              </w:rPr>
              <w:lastRenderedPageBreak/>
              <w:t>Key Responsibilities</w:t>
            </w:r>
            <w:r w:rsidR="002B1BF2" w:rsidRPr="00722CE3">
              <w:rPr>
                <w:rFonts w:ascii="Calibri" w:hAnsi="Calibri" w:cs="Calibri"/>
                <w:b/>
                <w:sz w:val="23"/>
                <w:szCs w:val="23"/>
              </w:rPr>
              <w:t>:</w:t>
            </w:r>
          </w:p>
          <w:p w14:paraId="701EA4D4" w14:textId="77777777" w:rsidR="004F15F1" w:rsidRPr="00722CE3" w:rsidRDefault="004F15F1" w:rsidP="005643EF">
            <w:pPr>
              <w:rPr>
                <w:rFonts w:ascii="Calibri" w:hAnsi="Calibri" w:cs="Calibri"/>
                <w:b/>
                <w:sz w:val="23"/>
                <w:szCs w:val="23"/>
              </w:rPr>
            </w:pPr>
          </w:p>
          <w:p w14:paraId="62A650E6" w14:textId="78BA2A2C" w:rsidR="006D67D3" w:rsidRPr="00722CE3" w:rsidRDefault="00722CE3" w:rsidP="00722CE3">
            <w:pPr>
              <w:numPr>
                <w:ilvl w:val="0"/>
                <w:numId w:val="22"/>
              </w:numPr>
              <w:rPr>
                <w:rFonts w:ascii="Calibri" w:hAnsi="Calibri" w:cs="Calibri"/>
                <w:sz w:val="23"/>
                <w:szCs w:val="23"/>
              </w:rPr>
            </w:pPr>
            <w:r w:rsidRPr="00722CE3">
              <w:rPr>
                <w:rFonts w:ascii="Calibri" w:hAnsi="Calibri" w:cs="Calibri"/>
                <w:sz w:val="23"/>
                <w:szCs w:val="23"/>
              </w:rPr>
              <w:t>D</w:t>
            </w:r>
            <w:r w:rsidR="00A42FFC" w:rsidRPr="00722CE3">
              <w:rPr>
                <w:rFonts w:ascii="Calibri" w:hAnsi="Calibri" w:cs="Calibri"/>
                <w:sz w:val="23"/>
                <w:szCs w:val="23"/>
              </w:rPr>
              <w:t xml:space="preserve">irectly manage </w:t>
            </w:r>
            <w:r w:rsidR="006D67D3" w:rsidRPr="00722CE3">
              <w:rPr>
                <w:rFonts w:ascii="Calibri" w:hAnsi="Calibri" w:cs="Calibri"/>
                <w:sz w:val="23"/>
                <w:szCs w:val="23"/>
              </w:rPr>
              <w:t xml:space="preserve">internal </w:t>
            </w:r>
            <w:r w:rsidR="00912823" w:rsidRPr="00722CE3">
              <w:rPr>
                <w:rFonts w:ascii="Calibri" w:hAnsi="Calibri" w:cs="Calibri"/>
                <w:sz w:val="23"/>
                <w:szCs w:val="23"/>
              </w:rPr>
              <w:t xml:space="preserve">and external planned delivery </w:t>
            </w:r>
            <w:r w:rsidR="006D67D3" w:rsidRPr="00722CE3">
              <w:rPr>
                <w:rFonts w:ascii="Calibri" w:hAnsi="Calibri" w:cs="Calibri"/>
                <w:sz w:val="23"/>
                <w:szCs w:val="23"/>
              </w:rPr>
              <w:t>teams, suppliers and subcontractors deliver to agreed service levels and budget.</w:t>
            </w:r>
          </w:p>
          <w:p w14:paraId="217A795F" w14:textId="6A511C38" w:rsidR="00912823" w:rsidRPr="00722CE3" w:rsidRDefault="00722CE3" w:rsidP="00722CE3">
            <w:pPr>
              <w:numPr>
                <w:ilvl w:val="0"/>
                <w:numId w:val="22"/>
              </w:numPr>
              <w:rPr>
                <w:rFonts w:ascii="Calibri" w:hAnsi="Calibri" w:cs="Calibri"/>
                <w:sz w:val="23"/>
                <w:szCs w:val="23"/>
              </w:rPr>
            </w:pPr>
            <w:r w:rsidRPr="00722CE3">
              <w:rPr>
                <w:rFonts w:ascii="Calibri" w:hAnsi="Calibri" w:cs="Calibri"/>
                <w:sz w:val="23"/>
                <w:szCs w:val="23"/>
              </w:rPr>
              <w:t>M</w:t>
            </w:r>
            <w:r w:rsidR="00912823" w:rsidRPr="00722CE3">
              <w:rPr>
                <w:rFonts w:ascii="Calibri" w:hAnsi="Calibri" w:cs="Calibri"/>
                <w:sz w:val="23"/>
                <w:szCs w:val="23"/>
              </w:rPr>
              <w:t>obilise and deliver new planned works contracts</w:t>
            </w:r>
          </w:p>
          <w:p w14:paraId="728F07FA" w14:textId="77777777" w:rsidR="006D67D3" w:rsidRPr="00722CE3" w:rsidRDefault="006D67D3" w:rsidP="00722CE3">
            <w:pPr>
              <w:numPr>
                <w:ilvl w:val="0"/>
                <w:numId w:val="22"/>
              </w:numPr>
              <w:rPr>
                <w:rFonts w:ascii="Calibri" w:hAnsi="Calibri" w:cs="Calibri"/>
                <w:sz w:val="23"/>
                <w:szCs w:val="23"/>
              </w:rPr>
            </w:pPr>
            <w:r w:rsidRPr="00722CE3">
              <w:rPr>
                <w:rFonts w:ascii="Calibri" w:hAnsi="Calibri" w:cs="Calibri"/>
                <w:sz w:val="23"/>
                <w:szCs w:val="23"/>
              </w:rPr>
              <w:t>Optimising</w:t>
            </w:r>
            <w:r w:rsidR="00BF4646" w:rsidRPr="00722CE3">
              <w:rPr>
                <w:rFonts w:ascii="Calibri" w:hAnsi="Calibri" w:cs="Calibri"/>
                <w:sz w:val="23"/>
                <w:szCs w:val="23"/>
              </w:rPr>
              <w:t xml:space="preserve"> the day to day operation of the contract </w:t>
            </w:r>
            <w:r w:rsidRPr="00722CE3">
              <w:rPr>
                <w:rFonts w:ascii="Calibri" w:hAnsi="Calibri" w:cs="Calibri"/>
                <w:sz w:val="23"/>
                <w:szCs w:val="23"/>
              </w:rPr>
              <w:t xml:space="preserve">for the </w:t>
            </w:r>
            <w:r w:rsidR="00DC6965" w:rsidRPr="00722CE3">
              <w:rPr>
                <w:rFonts w:ascii="Calibri" w:hAnsi="Calibri" w:cs="Calibri"/>
                <w:sz w:val="23"/>
                <w:szCs w:val="23"/>
              </w:rPr>
              <w:t>area</w:t>
            </w:r>
            <w:r w:rsidR="00A464B2" w:rsidRPr="00722CE3">
              <w:rPr>
                <w:rFonts w:ascii="Calibri" w:hAnsi="Calibri" w:cs="Calibri"/>
                <w:sz w:val="23"/>
                <w:szCs w:val="23"/>
              </w:rPr>
              <w:t>s</w:t>
            </w:r>
            <w:r w:rsidR="00DC6965" w:rsidRPr="00722CE3">
              <w:rPr>
                <w:rFonts w:ascii="Calibri" w:hAnsi="Calibri" w:cs="Calibri"/>
                <w:sz w:val="23"/>
                <w:szCs w:val="23"/>
              </w:rPr>
              <w:t xml:space="preserve"> under your responsibility.</w:t>
            </w:r>
          </w:p>
          <w:p w14:paraId="7431F32F" w14:textId="77777777" w:rsidR="006D67D3" w:rsidRPr="00722CE3" w:rsidRDefault="006D67D3" w:rsidP="00722CE3">
            <w:pPr>
              <w:numPr>
                <w:ilvl w:val="0"/>
                <w:numId w:val="22"/>
              </w:numPr>
              <w:rPr>
                <w:rFonts w:ascii="Calibri" w:hAnsi="Calibri" w:cs="Calibri"/>
                <w:sz w:val="23"/>
                <w:szCs w:val="23"/>
              </w:rPr>
            </w:pPr>
            <w:r w:rsidRPr="00722CE3">
              <w:rPr>
                <w:rFonts w:ascii="Calibri" w:hAnsi="Calibri" w:cs="Calibri"/>
                <w:sz w:val="23"/>
                <w:szCs w:val="23"/>
              </w:rPr>
              <w:t>Proactively manage and control allocated budgets, attaining revenue targets and implement any necessary corrective</w:t>
            </w:r>
            <w:r w:rsidR="004F73C1" w:rsidRPr="00722CE3">
              <w:rPr>
                <w:rFonts w:ascii="Calibri" w:hAnsi="Calibri" w:cs="Calibri"/>
                <w:sz w:val="23"/>
                <w:szCs w:val="23"/>
              </w:rPr>
              <w:t xml:space="preserve"> action to deliver a surplus budget each financial year. </w:t>
            </w:r>
          </w:p>
          <w:p w14:paraId="3B4B4B89" w14:textId="5D81C362" w:rsidR="006D67D3" w:rsidRPr="00722CE3" w:rsidRDefault="00722CE3" w:rsidP="00722CE3">
            <w:pPr>
              <w:numPr>
                <w:ilvl w:val="0"/>
                <w:numId w:val="22"/>
              </w:numPr>
              <w:rPr>
                <w:rFonts w:ascii="Calibri" w:hAnsi="Calibri" w:cs="Calibri"/>
                <w:sz w:val="23"/>
                <w:szCs w:val="23"/>
              </w:rPr>
            </w:pPr>
            <w:r w:rsidRPr="00722CE3">
              <w:rPr>
                <w:rFonts w:ascii="Calibri" w:hAnsi="Calibri" w:cs="Calibri"/>
                <w:sz w:val="23"/>
                <w:szCs w:val="23"/>
              </w:rPr>
              <w:t>M</w:t>
            </w:r>
            <w:r w:rsidR="006D67D3" w:rsidRPr="00722CE3">
              <w:rPr>
                <w:rFonts w:ascii="Calibri" w:hAnsi="Calibri" w:cs="Calibri"/>
                <w:sz w:val="23"/>
                <w:szCs w:val="23"/>
              </w:rPr>
              <w:t xml:space="preserve">onitor and report on the performance of </w:t>
            </w:r>
            <w:r w:rsidR="00A464B2" w:rsidRPr="00722CE3">
              <w:rPr>
                <w:rFonts w:ascii="Calibri" w:hAnsi="Calibri" w:cs="Calibri"/>
                <w:sz w:val="23"/>
                <w:szCs w:val="23"/>
              </w:rPr>
              <w:t>your areas</w:t>
            </w:r>
            <w:r w:rsidR="004F73C1" w:rsidRPr="00722CE3">
              <w:rPr>
                <w:rFonts w:ascii="Calibri" w:hAnsi="Calibri" w:cs="Calibri"/>
                <w:sz w:val="23"/>
                <w:szCs w:val="23"/>
              </w:rPr>
              <w:t xml:space="preserve"> in order that performance and targets are achieved. </w:t>
            </w:r>
          </w:p>
          <w:p w14:paraId="529D8B2E" w14:textId="77777777" w:rsidR="00881D39" w:rsidRPr="00722CE3" w:rsidRDefault="00881D39" w:rsidP="00722CE3">
            <w:pPr>
              <w:numPr>
                <w:ilvl w:val="0"/>
                <w:numId w:val="22"/>
              </w:numPr>
              <w:rPr>
                <w:rFonts w:ascii="Calibri" w:hAnsi="Calibri" w:cs="Calibri"/>
                <w:sz w:val="23"/>
                <w:szCs w:val="23"/>
              </w:rPr>
            </w:pPr>
            <w:r w:rsidRPr="00722CE3">
              <w:rPr>
                <w:rFonts w:ascii="Calibri" w:hAnsi="Calibri" w:cs="Calibri"/>
                <w:sz w:val="23"/>
                <w:szCs w:val="23"/>
              </w:rPr>
              <w:t xml:space="preserve">Provide a lead </w:t>
            </w:r>
            <w:r w:rsidR="00912823" w:rsidRPr="00722CE3">
              <w:rPr>
                <w:rFonts w:ascii="Calibri" w:hAnsi="Calibri" w:cs="Calibri"/>
                <w:sz w:val="23"/>
                <w:szCs w:val="23"/>
              </w:rPr>
              <w:t>for all</w:t>
            </w:r>
            <w:r w:rsidR="00A464B2" w:rsidRPr="00722CE3">
              <w:rPr>
                <w:rFonts w:ascii="Calibri" w:hAnsi="Calibri" w:cs="Calibri"/>
                <w:sz w:val="23"/>
                <w:szCs w:val="23"/>
              </w:rPr>
              <w:t xml:space="preserve"> Planned </w:t>
            </w:r>
            <w:r w:rsidR="004F73C1" w:rsidRPr="00722CE3">
              <w:rPr>
                <w:rFonts w:ascii="Calibri" w:hAnsi="Calibri" w:cs="Calibri"/>
                <w:sz w:val="23"/>
                <w:szCs w:val="23"/>
              </w:rPr>
              <w:t>p</w:t>
            </w:r>
            <w:r w:rsidRPr="00722CE3">
              <w:rPr>
                <w:rFonts w:ascii="Calibri" w:hAnsi="Calibri" w:cs="Calibri"/>
                <w:sz w:val="23"/>
                <w:szCs w:val="23"/>
              </w:rPr>
              <w:t>rojects.</w:t>
            </w:r>
          </w:p>
          <w:p w14:paraId="00F13756" w14:textId="77777777" w:rsidR="00742884" w:rsidRPr="00722CE3" w:rsidRDefault="00742884" w:rsidP="00722CE3">
            <w:pPr>
              <w:numPr>
                <w:ilvl w:val="0"/>
                <w:numId w:val="22"/>
              </w:numPr>
              <w:rPr>
                <w:rFonts w:ascii="Calibri" w:hAnsi="Calibri" w:cs="Calibri"/>
                <w:sz w:val="23"/>
                <w:szCs w:val="23"/>
              </w:rPr>
            </w:pPr>
            <w:r w:rsidRPr="00722CE3">
              <w:rPr>
                <w:rFonts w:ascii="Calibri" w:hAnsi="Calibri" w:cs="Calibri"/>
                <w:sz w:val="23"/>
                <w:szCs w:val="23"/>
              </w:rPr>
              <w:t xml:space="preserve">Providing support, mentoring and continual guidance for </w:t>
            </w:r>
            <w:r w:rsidR="00695695" w:rsidRPr="00722CE3">
              <w:rPr>
                <w:rFonts w:ascii="Calibri" w:hAnsi="Calibri" w:cs="Calibri"/>
                <w:sz w:val="23"/>
                <w:szCs w:val="23"/>
              </w:rPr>
              <w:t>supervisors</w:t>
            </w:r>
            <w:r w:rsidR="00912823" w:rsidRPr="00722CE3">
              <w:rPr>
                <w:rFonts w:ascii="Calibri" w:hAnsi="Calibri" w:cs="Calibri"/>
                <w:sz w:val="23"/>
                <w:szCs w:val="23"/>
              </w:rPr>
              <w:t>,</w:t>
            </w:r>
            <w:r w:rsidR="00695695" w:rsidRPr="00722CE3">
              <w:rPr>
                <w:rFonts w:ascii="Calibri" w:hAnsi="Calibri" w:cs="Calibri"/>
                <w:sz w:val="23"/>
                <w:szCs w:val="23"/>
              </w:rPr>
              <w:t xml:space="preserve"> operatives</w:t>
            </w:r>
            <w:r w:rsidR="00912823" w:rsidRPr="00722CE3">
              <w:rPr>
                <w:rFonts w:ascii="Calibri" w:hAnsi="Calibri" w:cs="Calibri"/>
                <w:sz w:val="23"/>
                <w:szCs w:val="23"/>
              </w:rPr>
              <w:t xml:space="preserve"> and contractors</w:t>
            </w:r>
            <w:r w:rsidR="00695695" w:rsidRPr="00722CE3">
              <w:rPr>
                <w:rFonts w:ascii="Calibri" w:hAnsi="Calibri" w:cs="Calibri"/>
                <w:sz w:val="23"/>
                <w:szCs w:val="23"/>
              </w:rPr>
              <w:t>.</w:t>
            </w:r>
          </w:p>
          <w:p w14:paraId="40E486A1" w14:textId="77777777" w:rsidR="00BF4646" w:rsidRPr="00722CE3" w:rsidRDefault="004F73C1" w:rsidP="00722CE3">
            <w:pPr>
              <w:numPr>
                <w:ilvl w:val="0"/>
                <w:numId w:val="22"/>
              </w:numPr>
              <w:rPr>
                <w:rFonts w:ascii="Calibri" w:hAnsi="Calibri" w:cs="Calibri"/>
                <w:sz w:val="23"/>
                <w:szCs w:val="23"/>
              </w:rPr>
            </w:pPr>
            <w:r w:rsidRPr="00722CE3">
              <w:rPr>
                <w:rFonts w:ascii="Calibri" w:hAnsi="Calibri" w:cs="Calibri"/>
                <w:sz w:val="23"/>
                <w:szCs w:val="23"/>
              </w:rPr>
              <w:t>C</w:t>
            </w:r>
            <w:r w:rsidR="00BF4646" w:rsidRPr="00722CE3">
              <w:rPr>
                <w:rFonts w:ascii="Calibri" w:hAnsi="Calibri" w:cs="Calibri"/>
                <w:sz w:val="23"/>
                <w:szCs w:val="23"/>
              </w:rPr>
              <w:t>lient liaison</w:t>
            </w:r>
            <w:r w:rsidRPr="00722CE3">
              <w:rPr>
                <w:rFonts w:ascii="Calibri" w:hAnsi="Calibri" w:cs="Calibri"/>
                <w:sz w:val="23"/>
                <w:szCs w:val="23"/>
              </w:rPr>
              <w:t xml:space="preserve"> for your region of responsibility</w:t>
            </w:r>
            <w:r w:rsidR="00BF4646" w:rsidRPr="00722CE3">
              <w:rPr>
                <w:rFonts w:ascii="Calibri" w:hAnsi="Calibri" w:cs="Calibri"/>
                <w:sz w:val="23"/>
                <w:szCs w:val="23"/>
              </w:rPr>
              <w:t>.</w:t>
            </w:r>
          </w:p>
          <w:p w14:paraId="1A0DA4A9" w14:textId="77777777" w:rsidR="003977B5" w:rsidRPr="00722CE3" w:rsidRDefault="00791C89" w:rsidP="00722CE3">
            <w:pPr>
              <w:numPr>
                <w:ilvl w:val="0"/>
                <w:numId w:val="22"/>
              </w:numPr>
              <w:rPr>
                <w:rFonts w:ascii="Calibri" w:hAnsi="Calibri" w:cs="Calibri"/>
                <w:sz w:val="23"/>
                <w:szCs w:val="23"/>
              </w:rPr>
            </w:pPr>
            <w:r w:rsidRPr="00722CE3">
              <w:rPr>
                <w:rFonts w:ascii="Calibri" w:hAnsi="Calibri" w:cs="Calibri"/>
                <w:sz w:val="23"/>
                <w:szCs w:val="23"/>
              </w:rPr>
              <w:t xml:space="preserve">Support </w:t>
            </w:r>
            <w:r w:rsidR="00746A15" w:rsidRPr="00722CE3">
              <w:rPr>
                <w:rFonts w:ascii="Calibri" w:hAnsi="Calibri" w:cs="Calibri"/>
                <w:sz w:val="23"/>
                <w:szCs w:val="23"/>
              </w:rPr>
              <w:t>p</w:t>
            </w:r>
            <w:r w:rsidR="003977B5" w:rsidRPr="00722CE3">
              <w:rPr>
                <w:rFonts w:ascii="Calibri" w:hAnsi="Calibri" w:cs="Calibri"/>
                <w:sz w:val="23"/>
                <w:szCs w:val="23"/>
              </w:rPr>
              <w:t xml:space="preserve">rocurement </w:t>
            </w:r>
            <w:r w:rsidR="004F73C1" w:rsidRPr="00722CE3">
              <w:rPr>
                <w:rFonts w:ascii="Calibri" w:hAnsi="Calibri" w:cs="Calibri"/>
                <w:sz w:val="23"/>
                <w:szCs w:val="23"/>
              </w:rPr>
              <w:t>activity.</w:t>
            </w:r>
            <w:r w:rsidR="003977B5" w:rsidRPr="00722CE3">
              <w:rPr>
                <w:rFonts w:ascii="Calibri" w:hAnsi="Calibri" w:cs="Calibri"/>
                <w:sz w:val="23"/>
                <w:szCs w:val="23"/>
              </w:rPr>
              <w:tab/>
            </w:r>
          </w:p>
          <w:p w14:paraId="1872A1FE" w14:textId="77777777" w:rsidR="00DB6CB5" w:rsidRPr="00722CE3" w:rsidRDefault="00746A15" w:rsidP="00722CE3">
            <w:pPr>
              <w:numPr>
                <w:ilvl w:val="0"/>
                <w:numId w:val="22"/>
              </w:numPr>
              <w:rPr>
                <w:rFonts w:ascii="Calibri" w:hAnsi="Calibri" w:cs="Calibri"/>
                <w:sz w:val="23"/>
                <w:szCs w:val="23"/>
              </w:rPr>
            </w:pPr>
            <w:r w:rsidRPr="00722CE3">
              <w:rPr>
                <w:rFonts w:ascii="Calibri" w:hAnsi="Calibri" w:cs="Calibri"/>
                <w:sz w:val="23"/>
                <w:szCs w:val="23"/>
              </w:rPr>
              <w:t>K</w:t>
            </w:r>
            <w:r w:rsidR="00DB6CB5" w:rsidRPr="00722CE3">
              <w:rPr>
                <w:rFonts w:ascii="Calibri" w:hAnsi="Calibri" w:cs="Calibri"/>
                <w:sz w:val="23"/>
                <w:szCs w:val="23"/>
              </w:rPr>
              <w:t xml:space="preserve">eep up to date with developments in </w:t>
            </w:r>
            <w:r w:rsidR="00A464B2" w:rsidRPr="00722CE3">
              <w:rPr>
                <w:rFonts w:ascii="Calibri" w:hAnsi="Calibri" w:cs="Calibri"/>
                <w:sz w:val="23"/>
                <w:szCs w:val="23"/>
              </w:rPr>
              <w:t xml:space="preserve">H&amp;S, </w:t>
            </w:r>
            <w:r w:rsidR="00DB6CB5" w:rsidRPr="00722CE3">
              <w:rPr>
                <w:rFonts w:ascii="Calibri" w:hAnsi="Calibri" w:cs="Calibri"/>
                <w:sz w:val="23"/>
                <w:szCs w:val="23"/>
              </w:rPr>
              <w:t xml:space="preserve">best practices, </w:t>
            </w:r>
            <w:r w:rsidR="004F73C1" w:rsidRPr="00722CE3">
              <w:rPr>
                <w:rFonts w:ascii="Calibri" w:hAnsi="Calibri" w:cs="Calibri"/>
                <w:sz w:val="23"/>
                <w:szCs w:val="23"/>
              </w:rPr>
              <w:t xml:space="preserve">legislation, codes of practice, </w:t>
            </w:r>
            <w:r w:rsidR="00DB6CB5" w:rsidRPr="00722CE3">
              <w:rPr>
                <w:rFonts w:ascii="Calibri" w:hAnsi="Calibri" w:cs="Calibri"/>
                <w:sz w:val="23"/>
                <w:szCs w:val="23"/>
              </w:rPr>
              <w:t>products</w:t>
            </w:r>
            <w:r w:rsidR="00DD408D" w:rsidRPr="00722CE3">
              <w:rPr>
                <w:rFonts w:ascii="Calibri" w:hAnsi="Calibri" w:cs="Calibri"/>
                <w:sz w:val="23"/>
                <w:szCs w:val="23"/>
              </w:rPr>
              <w:t xml:space="preserve"> and techniques. </w:t>
            </w:r>
          </w:p>
          <w:p w14:paraId="00BD4267" w14:textId="77777777" w:rsidR="007B14F4" w:rsidRPr="00722CE3" w:rsidRDefault="007B14F4" w:rsidP="00722CE3">
            <w:pPr>
              <w:pStyle w:val="DefaultText"/>
              <w:numPr>
                <w:ilvl w:val="0"/>
                <w:numId w:val="22"/>
              </w:numPr>
              <w:tabs>
                <w:tab w:val="clear" w:pos="0"/>
              </w:tabs>
              <w:rPr>
                <w:rFonts w:ascii="Calibri" w:hAnsi="Calibri" w:cs="Calibri"/>
                <w:sz w:val="23"/>
                <w:szCs w:val="23"/>
                <w:lang w:val="en-GB"/>
              </w:rPr>
            </w:pPr>
            <w:r w:rsidRPr="00722CE3">
              <w:rPr>
                <w:rFonts w:ascii="Calibri" w:hAnsi="Calibri" w:cs="Calibri"/>
                <w:sz w:val="23"/>
                <w:szCs w:val="23"/>
                <w:lang w:val="en-GB"/>
              </w:rPr>
              <w:t xml:space="preserve">Ensure full compliance with Principal Contactor duties under </w:t>
            </w:r>
            <w:r w:rsidR="002C03D3" w:rsidRPr="00722CE3">
              <w:rPr>
                <w:rFonts w:ascii="Calibri" w:hAnsi="Calibri" w:cs="Calibri"/>
                <w:sz w:val="23"/>
                <w:szCs w:val="23"/>
                <w:lang w:val="en-GB"/>
              </w:rPr>
              <w:t xml:space="preserve">Construction </w:t>
            </w:r>
            <w:r w:rsidR="008552E9" w:rsidRPr="00722CE3">
              <w:rPr>
                <w:rFonts w:ascii="Calibri" w:hAnsi="Calibri" w:cs="Calibri"/>
                <w:sz w:val="23"/>
                <w:szCs w:val="23"/>
                <w:lang w:val="en-GB"/>
              </w:rPr>
              <w:t>(</w:t>
            </w:r>
            <w:r w:rsidR="002C03D3" w:rsidRPr="00722CE3">
              <w:rPr>
                <w:rFonts w:ascii="Calibri" w:hAnsi="Calibri" w:cs="Calibri"/>
                <w:sz w:val="23"/>
                <w:szCs w:val="23"/>
                <w:lang w:val="en-GB"/>
              </w:rPr>
              <w:t>Design &amp; Management</w:t>
            </w:r>
            <w:r w:rsidR="008552E9" w:rsidRPr="00722CE3">
              <w:rPr>
                <w:rFonts w:ascii="Calibri" w:hAnsi="Calibri" w:cs="Calibri"/>
                <w:sz w:val="23"/>
                <w:szCs w:val="23"/>
                <w:lang w:val="en-GB"/>
              </w:rPr>
              <w:t>)</w:t>
            </w:r>
            <w:r w:rsidR="002C03D3" w:rsidRPr="00722CE3">
              <w:rPr>
                <w:rFonts w:ascii="Calibri" w:hAnsi="Calibri" w:cs="Calibri"/>
                <w:sz w:val="23"/>
                <w:szCs w:val="23"/>
                <w:lang w:val="en-GB"/>
              </w:rPr>
              <w:t xml:space="preserve"> </w:t>
            </w:r>
            <w:r w:rsidR="008552E9" w:rsidRPr="00722CE3">
              <w:rPr>
                <w:rFonts w:ascii="Calibri" w:hAnsi="Calibri" w:cs="Calibri"/>
                <w:sz w:val="23"/>
                <w:szCs w:val="23"/>
                <w:lang w:val="en-GB"/>
              </w:rPr>
              <w:t>R</w:t>
            </w:r>
            <w:r w:rsidRPr="00722CE3">
              <w:rPr>
                <w:rFonts w:ascii="Calibri" w:hAnsi="Calibri" w:cs="Calibri"/>
                <w:sz w:val="23"/>
                <w:szCs w:val="23"/>
                <w:lang w:val="en-GB"/>
              </w:rPr>
              <w:t xml:space="preserve">egulations, promoting best in class HSQE performance. </w:t>
            </w:r>
          </w:p>
          <w:p w14:paraId="77A91493" w14:textId="77777777" w:rsidR="00676E1D" w:rsidRPr="00722CE3" w:rsidRDefault="00516DCB" w:rsidP="00722CE3">
            <w:pPr>
              <w:pStyle w:val="DefaultText"/>
              <w:numPr>
                <w:ilvl w:val="0"/>
                <w:numId w:val="22"/>
              </w:numPr>
              <w:tabs>
                <w:tab w:val="clear" w:pos="0"/>
              </w:tabs>
              <w:rPr>
                <w:rFonts w:ascii="Calibri" w:hAnsi="Calibri" w:cs="Calibri"/>
                <w:sz w:val="23"/>
                <w:szCs w:val="23"/>
                <w:lang w:val="en-GB"/>
              </w:rPr>
            </w:pPr>
            <w:r w:rsidRPr="00722CE3">
              <w:rPr>
                <w:rFonts w:ascii="Calibri" w:hAnsi="Calibri" w:cs="Calibri"/>
                <w:sz w:val="23"/>
                <w:szCs w:val="23"/>
                <w:lang w:val="en-GB"/>
              </w:rPr>
              <w:t>Hold</w:t>
            </w:r>
            <w:r w:rsidR="00676E1D" w:rsidRPr="00722CE3">
              <w:rPr>
                <w:rFonts w:ascii="Calibri" w:hAnsi="Calibri" w:cs="Calibri"/>
                <w:sz w:val="23"/>
                <w:szCs w:val="23"/>
                <w:lang w:val="en-GB"/>
              </w:rPr>
              <w:t xml:space="preserve"> </w:t>
            </w:r>
            <w:r w:rsidR="00D52E09" w:rsidRPr="00722CE3">
              <w:rPr>
                <w:rFonts w:ascii="Calibri" w:hAnsi="Calibri" w:cs="Calibri"/>
                <w:sz w:val="23"/>
                <w:szCs w:val="23"/>
                <w:lang w:val="en-GB"/>
              </w:rPr>
              <w:t xml:space="preserve">separate </w:t>
            </w:r>
            <w:r w:rsidR="00A464B2" w:rsidRPr="00722CE3">
              <w:rPr>
                <w:rFonts w:ascii="Calibri" w:hAnsi="Calibri" w:cs="Calibri"/>
                <w:sz w:val="23"/>
                <w:szCs w:val="23"/>
                <w:lang w:val="en-GB"/>
              </w:rPr>
              <w:t>m</w:t>
            </w:r>
            <w:r w:rsidR="00676E1D" w:rsidRPr="00722CE3">
              <w:rPr>
                <w:rFonts w:ascii="Calibri" w:hAnsi="Calibri" w:cs="Calibri"/>
                <w:sz w:val="23"/>
                <w:szCs w:val="23"/>
                <w:lang w:val="en-GB"/>
              </w:rPr>
              <w:t xml:space="preserve">onthly </w:t>
            </w:r>
            <w:r w:rsidR="00D52E09" w:rsidRPr="00722CE3">
              <w:rPr>
                <w:rFonts w:ascii="Calibri" w:hAnsi="Calibri" w:cs="Calibri"/>
                <w:sz w:val="23"/>
                <w:szCs w:val="23"/>
                <w:lang w:val="en-GB"/>
              </w:rPr>
              <w:t xml:space="preserve">internal resource and </w:t>
            </w:r>
            <w:r w:rsidR="00BF4646" w:rsidRPr="00722CE3">
              <w:rPr>
                <w:rFonts w:ascii="Calibri" w:hAnsi="Calibri" w:cs="Calibri"/>
                <w:sz w:val="23"/>
                <w:szCs w:val="23"/>
                <w:lang w:val="en-GB"/>
              </w:rPr>
              <w:t>sub</w:t>
            </w:r>
            <w:r w:rsidR="00676E1D" w:rsidRPr="00722CE3">
              <w:rPr>
                <w:rFonts w:ascii="Calibri" w:hAnsi="Calibri" w:cs="Calibri"/>
                <w:sz w:val="23"/>
                <w:szCs w:val="23"/>
                <w:lang w:val="en-GB"/>
              </w:rPr>
              <w:t>contractor performance meetings, monitor contractor performance and ensure continuous improvement</w:t>
            </w:r>
            <w:r w:rsidR="008A7CBD" w:rsidRPr="00722CE3">
              <w:rPr>
                <w:rFonts w:ascii="Calibri" w:hAnsi="Calibri" w:cs="Calibri"/>
                <w:sz w:val="23"/>
                <w:szCs w:val="23"/>
                <w:lang w:val="en-GB"/>
              </w:rPr>
              <w:t>, develop improvement plans</w:t>
            </w:r>
            <w:r w:rsidR="00676E1D" w:rsidRPr="00722CE3">
              <w:rPr>
                <w:rFonts w:ascii="Calibri" w:hAnsi="Calibri" w:cs="Calibri"/>
                <w:sz w:val="23"/>
                <w:szCs w:val="23"/>
                <w:lang w:val="en-GB"/>
              </w:rPr>
              <w:t>.</w:t>
            </w:r>
          </w:p>
          <w:p w14:paraId="2C873D39" w14:textId="77777777" w:rsidR="00BF4646" w:rsidRPr="00722CE3" w:rsidRDefault="00BF4646" w:rsidP="00722CE3">
            <w:pPr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722CE3">
              <w:rPr>
                <w:rFonts w:ascii="Calibri" w:hAnsi="Calibri" w:cs="Calibri"/>
                <w:sz w:val="23"/>
                <w:szCs w:val="23"/>
              </w:rPr>
              <w:t>Determine the strategic opportunities and exploit markets within the contracts to grow the market areas and local footprint.</w:t>
            </w:r>
          </w:p>
          <w:p w14:paraId="5B446F6C" w14:textId="77777777" w:rsidR="003D1BF2" w:rsidRPr="00722CE3" w:rsidRDefault="003D1BF2" w:rsidP="00722CE3">
            <w:pPr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722CE3">
              <w:rPr>
                <w:rFonts w:ascii="Calibri" w:hAnsi="Calibri" w:cs="Calibri"/>
                <w:sz w:val="23"/>
                <w:szCs w:val="23"/>
              </w:rPr>
              <w:t>Achieve or exceed service level agreements and key performance indicators</w:t>
            </w:r>
          </w:p>
          <w:p w14:paraId="6B737985" w14:textId="4338D397" w:rsidR="003D1BF2" w:rsidRPr="00722CE3" w:rsidRDefault="00722CE3" w:rsidP="00722CE3">
            <w:pPr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722CE3">
              <w:rPr>
                <w:rFonts w:ascii="Calibri" w:hAnsi="Calibri" w:cs="Calibri"/>
                <w:sz w:val="23"/>
                <w:szCs w:val="23"/>
              </w:rPr>
              <w:t>P</w:t>
            </w:r>
            <w:r w:rsidR="003D1BF2" w:rsidRPr="00722CE3">
              <w:rPr>
                <w:rFonts w:ascii="Calibri" w:hAnsi="Calibri" w:cs="Calibri"/>
                <w:sz w:val="23"/>
                <w:szCs w:val="23"/>
              </w:rPr>
              <w:t xml:space="preserve">roduce weekly and monthly reports as directed by the </w:t>
            </w:r>
            <w:r w:rsidR="004F73C1" w:rsidRPr="00722CE3">
              <w:rPr>
                <w:rFonts w:ascii="Calibri" w:hAnsi="Calibri" w:cs="Calibri"/>
                <w:sz w:val="23"/>
                <w:szCs w:val="23"/>
              </w:rPr>
              <w:t>Managing Director</w:t>
            </w:r>
            <w:r w:rsidR="00D52E09" w:rsidRPr="00722CE3">
              <w:rPr>
                <w:rFonts w:ascii="Calibri" w:hAnsi="Calibri" w:cs="Calibri"/>
                <w:sz w:val="23"/>
                <w:szCs w:val="23"/>
              </w:rPr>
              <w:t xml:space="preserve"> and Head of Operations</w:t>
            </w:r>
            <w:r w:rsidR="004F73C1" w:rsidRPr="00722CE3">
              <w:rPr>
                <w:rFonts w:ascii="Calibri" w:hAnsi="Calibri" w:cs="Calibri"/>
                <w:sz w:val="23"/>
                <w:szCs w:val="23"/>
              </w:rPr>
              <w:t xml:space="preserve">. </w:t>
            </w:r>
          </w:p>
          <w:p w14:paraId="4809C3C0" w14:textId="60A8BC92" w:rsidR="003D1BF2" w:rsidRPr="00722CE3" w:rsidRDefault="00722CE3" w:rsidP="00722CE3">
            <w:pPr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722CE3">
              <w:rPr>
                <w:rFonts w:ascii="Calibri" w:hAnsi="Calibri" w:cs="Calibri"/>
                <w:sz w:val="23"/>
                <w:szCs w:val="23"/>
              </w:rPr>
              <w:t>M</w:t>
            </w:r>
            <w:r w:rsidR="003D1BF2" w:rsidRPr="00722CE3">
              <w:rPr>
                <w:rFonts w:ascii="Calibri" w:hAnsi="Calibri" w:cs="Calibri"/>
                <w:sz w:val="23"/>
                <w:szCs w:val="23"/>
              </w:rPr>
              <w:t>anage the On-Call rota and organise On Call meetings with the staff involved as necessary.</w:t>
            </w:r>
          </w:p>
          <w:p w14:paraId="39A76DE6" w14:textId="5D1F4FD6" w:rsidR="003D1BF2" w:rsidRPr="00722CE3" w:rsidRDefault="00722CE3" w:rsidP="00722CE3">
            <w:pPr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722CE3">
              <w:rPr>
                <w:rFonts w:ascii="Calibri" w:hAnsi="Calibri" w:cs="Calibri"/>
                <w:sz w:val="23"/>
                <w:szCs w:val="23"/>
              </w:rPr>
              <w:t>D</w:t>
            </w:r>
            <w:r w:rsidR="003D1BF2" w:rsidRPr="00722CE3">
              <w:rPr>
                <w:rFonts w:ascii="Calibri" w:hAnsi="Calibri" w:cs="Calibri"/>
                <w:sz w:val="23"/>
                <w:szCs w:val="23"/>
              </w:rPr>
              <w:t xml:space="preserve">eliver </w:t>
            </w:r>
            <w:proofErr w:type="gramStart"/>
            <w:r w:rsidR="003D1BF2" w:rsidRPr="00722CE3">
              <w:rPr>
                <w:rFonts w:ascii="Calibri" w:hAnsi="Calibri" w:cs="Calibri"/>
                <w:sz w:val="23"/>
                <w:szCs w:val="23"/>
              </w:rPr>
              <w:t>On</w:t>
            </w:r>
            <w:proofErr w:type="gramEnd"/>
            <w:r w:rsidR="003D1BF2" w:rsidRPr="00722CE3">
              <w:rPr>
                <w:rFonts w:ascii="Calibri" w:hAnsi="Calibri" w:cs="Calibri"/>
                <w:sz w:val="23"/>
                <w:szCs w:val="23"/>
              </w:rPr>
              <w:t xml:space="preserve"> Call services in an emergency situation.</w:t>
            </w:r>
          </w:p>
          <w:p w14:paraId="672FDF87" w14:textId="77777777" w:rsidR="003D1BF2" w:rsidRPr="00722CE3" w:rsidRDefault="003D1BF2" w:rsidP="00722CE3">
            <w:pPr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722CE3">
              <w:rPr>
                <w:rFonts w:ascii="Calibri" w:hAnsi="Calibri" w:cs="Calibri"/>
                <w:sz w:val="23"/>
                <w:szCs w:val="23"/>
              </w:rPr>
              <w:t>Responsible for ensuring all staff have both mandatory and refresher training.</w:t>
            </w:r>
          </w:p>
          <w:p w14:paraId="329F291E" w14:textId="77777777" w:rsidR="003D1BF2" w:rsidRPr="00722CE3" w:rsidRDefault="003D1BF2" w:rsidP="00722CE3">
            <w:pPr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722CE3">
              <w:rPr>
                <w:rFonts w:ascii="Calibri" w:hAnsi="Calibri" w:cs="Calibri"/>
                <w:sz w:val="23"/>
                <w:szCs w:val="23"/>
              </w:rPr>
              <w:t>Responsible for planning induction training to provide adequate staffing capacity.</w:t>
            </w:r>
          </w:p>
          <w:p w14:paraId="1EF92D08" w14:textId="51EB040A" w:rsidR="003D1BF2" w:rsidRPr="00722CE3" w:rsidRDefault="00722CE3" w:rsidP="00722CE3">
            <w:pPr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722CE3">
              <w:rPr>
                <w:rFonts w:ascii="Calibri" w:hAnsi="Calibri" w:cs="Calibri"/>
                <w:sz w:val="23"/>
                <w:szCs w:val="23"/>
              </w:rPr>
              <w:t>R</w:t>
            </w:r>
            <w:r w:rsidR="003D1BF2" w:rsidRPr="00722CE3">
              <w:rPr>
                <w:rFonts w:ascii="Calibri" w:hAnsi="Calibri" w:cs="Calibri"/>
                <w:sz w:val="23"/>
                <w:szCs w:val="23"/>
              </w:rPr>
              <w:t xml:space="preserve">esponsible for operational and supervisory disciplinary and grievance procedures in liaison with </w:t>
            </w:r>
            <w:r w:rsidR="00516DCB" w:rsidRPr="00722CE3">
              <w:rPr>
                <w:rFonts w:ascii="Calibri" w:hAnsi="Calibri" w:cs="Calibri"/>
                <w:sz w:val="23"/>
                <w:szCs w:val="23"/>
              </w:rPr>
              <w:t>Senior ER A</w:t>
            </w:r>
            <w:r w:rsidR="003D1BF2" w:rsidRPr="00722CE3">
              <w:rPr>
                <w:rFonts w:ascii="Calibri" w:hAnsi="Calibri" w:cs="Calibri"/>
                <w:sz w:val="23"/>
                <w:szCs w:val="23"/>
              </w:rPr>
              <w:t xml:space="preserve">dvisor and </w:t>
            </w:r>
            <w:r w:rsidR="004F73C1" w:rsidRPr="00722CE3">
              <w:rPr>
                <w:rFonts w:ascii="Calibri" w:hAnsi="Calibri" w:cs="Calibri"/>
                <w:sz w:val="23"/>
                <w:szCs w:val="23"/>
              </w:rPr>
              <w:t>Managing Director</w:t>
            </w:r>
            <w:r w:rsidR="003D1BF2" w:rsidRPr="00722CE3">
              <w:rPr>
                <w:rFonts w:ascii="Calibri" w:hAnsi="Calibri" w:cs="Calibri"/>
                <w:sz w:val="23"/>
                <w:szCs w:val="23"/>
              </w:rPr>
              <w:t>.</w:t>
            </w:r>
          </w:p>
          <w:p w14:paraId="58414A2C" w14:textId="632488AD" w:rsidR="003D1BF2" w:rsidRPr="00722CE3" w:rsidRDefault="00722CE3" w:rsidP="00722CE3">
            <w:pPr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722CE3">
              <w:rPr>
                <w:rFonts w:ascii="Calibri" w:hAnsi="Calibri" w:cs="Calibri"/>
                <w:sz w:val="23"/>
                <w:szCs w:val="23"/>
              </w:rPr>
              <w:t>E</w:t>
            </w:r>
            <w:r w:rsidR="003D1BF2" w:rsidRPr="00722CE3">
              <w:rPr>
                <w:rFonts w:ascii="Calibri" w:hAnsi="Calibri" w:cs="Calibri"/>
                <w:sz w:val="23"/>
                <w:szCs w:val="23"/>
              </w:rPr>
              <w:t>nsure monthly invoices are issued on time.</w:t>
            </w:r>
          </w:p>
          <w:p w14:paraId="5BC751A6" w14:textId="026FDF56" w:rsidR="003D1BF2" w:rsidRPr="00722CE3" w:rsidRDefault="00722CE3" w:rsidP="00722CE3">
            <w:pPr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722CE3">
              <w:rPr>
                <w:rFonts w:ascii="Calibri" w:hAnsi="Calibri" w:cs="Calibri"/>
                <w:sz w:val="23"/>
                <w:szCs w:val="23"/>
              </w:rPr>
              <w:t>M</w:t>
            </w:r>
            <w:r w:rsidR="003D1BF2" w:rsidRPr="00722CE3">
              <w:rPr>
                <w:rFonts w:ascii="Calibri" w:hAnsi="Calibri" w:cs="Calibri"/>
                <w:sz w:val="23"/>
                <w:szCs w:val="23"/>
              </w:rPr>
              <w:t>onitor timesheets</w:t>
            </w:r>
            <w:r w:rsidR="00320A9D" w:rsidRPr="00722CE3">
              <w:rPr>
                <w:rFonts w:ascii="Calibri" w:hAnsi="Calibri" w:cs="Calibri"/>
                <w:sz w:val="23"/>
                <w:szCs w:val="23"/>
              </w:rPr>
              <w:t>.</w:t>
            </w:r>
          </w:p>
          <w:p w14:paraId="08943B14" w14:textId="3707F720" w:rsidR="00FC6B8F" w:rsidRPr="00722CE3" w:rsidRDefault="00FC6B8F" w:rsidP="00722CE3">
            <w:pPr>
              <w:numPr>
                <w:ilvl w:val="0"/>
                <w:numId w:val="22"/>
              </w:numPr>
              <w:rPr>
                <w:rFonts w:ascii="Calibri" w:hAnsi="Calibri" w:cs="Calibri"/>
                <w:sz w:val="23"/>
                <w:szCs w:val="23"/>
              </w:rPr>
            </w:pPr>
            <w:r w:rsidRPr="00722CE3">
              <w:rPr>
                <w:rFonts w:ascii="Calibri" w:hAnsi="Calibri" w:cs="Calibri"/>
                <w:sz w:val="23"/>
                <w:szCs w:val="23"/>
              </w:rPr>
              <w:t xml:space="preserve">Attend monthly meetings; operational, financial, commercial. </w:t>
            </w:r>
          </w:p>
          <w:p w14:paraId="47A04D35" w14:textId="6BBEC823" w:rsidR="00722CE3" w:rsidRPr="00722CE3" w:rsidRDefault="00722CE3" w:rsidP="00722CE3">
            <w:pPr>
              <w:numPr>
                <w:ilvl w:val="0"/>
                <w:numId w:val="22"/>
              </w:numPr>
              <w:rPr>
                <w:rFonts w:ascii="Calibri" w:hAnsi="Calibri" w:cs="Calibri"/>
                <w:sz w:val="23"/>
                <w:szCs w:val="23"/>
              </w:rPr>
            </w:pPr>
            <w:r w:rsidRPr="00722CE3">
              <w:rPr>
                <w:rFonts w:ascii="Calibri" w:hAnsi="Calibri" w:cs="Calibri"/>
                <w:sz w:val="23"/>
                <w:szCs w:val="23"/>
              </w:rPr>
              <w:t>Undertake additional duties appropriate to the role and/or grade</w:t>
            </w:r>
          </w:p>
          <w:p w14:paraId="39AB25B7" w14:textId="77777777" w:rsidR="00FC6B8F" w:rsidRPr="00722CE3" w:rsidRDefault="00FC6B8F" w:rsidP="00FC6B8F">
            <w:pPr>
              <w:ind w:left="720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2C713D43" w14:textId="77777777" w:rsidR="00DB6CB5" w:rsidRPr="00FF6ABF" w:rsidRDefault="00DB6CB5" w:rsidP="005643EF">
      <w:pPr>
        <w:rPr>
          <w:rFonts w:ascii="Calibri" w:hAnsi="Calibri" w:cs="Calibri"/>
          <w:b/>
          <w:color w:val="7030A0"/>
        </w:rPr>
      </w:pPr>
    </w:p>
    <w:p w14:paraId="0F47EF36" w14:textId="77777777" w:rsidR="00695695" w:rsidRPr="00FF6ABF" w:rsidRDefault="00695695" w:rsidP="005643EF">
      <w:pPr>
        <w:rPr>
          <w:rFonts w:ascii="Calibri" w:hAnsi="Calibri" w:cs="Calibri"/>
          <w:b/>
          <w:color w:val="7030A0"/>
        </w:rPr>
      </w:pPr>
    </w:p>
    <w:p w14:paraId="746E67B9" w14:textId="1A44BD99" w:rsidR="0062116A" w:rsidRPr="00FF6ABF" w:rsidRDefault="0062116A" w:rsidP="005643EF">
      <w:pPr>
        <w:rPr>
          <w:rFonts w:ascii="Calibri" w:hAnsi="Calibri" w:cs="Calibri"/>
          <w:b/>
        </w:rPr>
      </w:pPr>
    </w:p>
    <w:tbl>
      <w:tblPr>
        <w:tblW w:w="153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1"/>
        <w:gridCol w:w="5529"/>
        <w:gridCol w:w="5670"/>
        <w:gridCol w:w="250"/>
      </w:tblGrid>
      <w:tr w:rsidR="00DB086A" w:rsidRPr="00FF6ABF" w14:paraId="650B73F4" w14:textId="77777777" w:rsidTr="00722CE3">
        <w:tc>
          <w:tcPr>
            <w:tcW w:w="3861" w:type="dxa"/>
            <w:tcBorders>
              <w:top w:val="nil"/>
              <w:left w:val="nil"/>
            </w:tcBorders>
            <w:shd w:val="clear" w:color="auto" w:fill="auto"/>
          </w:tcPr>
          <w:p w14:paraId="4A8E1C64" w14:textId="77777777" w:rsidR="00DB086A" w:rsidRPr="00FF6ABF" w:rsidRDefault="00DB086A" w:rsidP="00CD5DA1">
            <w:pPr>
              <w:rPr>
                <w:rFonts w:ascii="Calibri" w:hAnsi="Calibri" w:cs="Calibri"/>
                <w:b/>
                <w:color w:val="7030A0"/>
              </w:rPr>
            </w:pPr>
          </w:p>
        </w:tc>
        <w:tc>
          <w:tcPr>
            <w:tcW w:w="5529" w:type="dxa"/>
            <w:shd w:val="clear" w:color="auto" w:fill="auto"/>
          </w:tcPr>
          <w:p w14:paraId="48E40FA7" w14:textId="77777777" w:rsidR="00DB086A" w:rsidRPr="00FF6ABF" w:rsidRDefault="00DB086A" w:rsidP="00DB086A">
            <w:pPr>
              <w:jc w:val="center"/>
              <w:rPr>
                <w:rFonts w:ascii="Calibri" w:hAnsi="Calibri" w:cs="Calibri"/>
                <w:b/>
                <w:color w:val="7030A0"/>
              </w:rPr>
            </w:pPr>
            <w:r w:rsidRPr="00FF6ABF">
              <w:rPr>
                <w:rFonts w:ascii="Calibri" w:hAnsi="Calibri" w:cs="Calibri"/>
                <w:b/>
              </w:rPr>
              <w:t>Essential</w:t>
            </w:r>
          </w:p>
        </w:tc>
        <w:tc>
          <w:tcPr>
            <w:tcW w:w="5920" w:type="dxa"/>
            <w:gridSpan w:val="2"/>
            <w:shd w:val="clear" w:color="auto" w:fill="auto"/>
          </w:tcPr>
          <w:p w14:paraId="70396603" w14:textId="77777777" w:rsidR="00DB086A" w:rsidRPr="00FF6ABF" w:rsidRDefault="00DB086A" w:rsidP="00DB086A">
            <w:pPr>
              <w:jc w:val="center"/>
              <w:rPr>
                <w:rFonts w:ascii="Calibri" w:hAnsi="Calibri" w:cs="Calibri"/>
                <w:b/>
                <w:color w:val="7030A0"/>
              </w:rPr>
            </w:pPr>
            <w:r w:rsidRPr="00FF6ABF">
              <w:rPr>
                <w:rFonts w:ascii="Calibri" w:hAnsi="Calibri" w:cs="Calibri"/>
                <w:b/>
              </w:rPr>
              <w:t>Desirable</w:t>
            </w:r>
          </w:p>
        </w:tc>
      </w:tr>
      <w:tr w:rsidR="00722CE3" w:rsidRPr="00FF6ABF" w14:paraId="1E8BE847" w14:textId="77777777" w:rsidTr="00722CE3">
        <w:trPr>
          <w:gridAfter w:val="1"/>
          <w:wAfter w:w="250" w:type="dxa"/>
        </w:trPr>
        <w:tc>
          <w:tcPr>
            <w:tcW w:w="3861" w:type="dxa"/>
            <w:shd w:val="clear" w:color="auto" w:fill="auto"/>
          </w:tcPr>
          <w:p w14:paraId="23600F85" w14:textId="1F3AA445" w:rsidR="00722CE3" w:rsidRPr="00FF6ABF" w:rsidRDefault="00722CE3" w:rsidP="00782ADD">
            <w:pPr>
              <w:rPr>
                <w:rFonts w:ascii="Calibri" w:hAnsi="Calibri" w:cs="Calibri"/>
                <w:b/>
              </w:rPr>
            </w:pPr>
            <w:r w:rsidRPr="00FF6ABF">
              <w:rPr>
                <w:rFonts w:ascii="Calibri" w:hAnsi="Calibri" w:cs="Calibri"/>
                <w:b/>
              </w:rPr>
              <w:t>Knowledge</w:t>
            </w:r>
          </w:p>
          <w:p w14:paraId="33DA19D8" w14:textId="77777777" w:rsidR="00722CE3" w:rsidRPr="00FF6ABF" w:rsidRDefault="00722CE3" w:rsidP="00782ADD">
            <w:pPr>
              <w:rPr>
                <w:rFonts w:ascii="Calibri" w:hAnsi="Calibri" w:cs="Calibri"/>
                <w:b/>
                <w:color w:val="7030A0"/>
              </w:rPr>
            </w:pPr>
          </w:p>
        </w:tc>
        <w:tc>
          <w:tcPr>
            <w:tcW w:w="5529" w:type="dxa"/>
            <w:shd w:val="clear" w:color="auto" w:fill="auto"/>
          </w:tcPr>
          <w:p w14:paraId="523EAF55" w14:textId="107A8672" w:rsidR="00722CE3" w:rsidRPr="00722CE3" w:rsidRDefault="00722CE3" w:rsidP="00722CE3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722CE3">
              <w:rPr>
                <w:rFonts w:ascii="Calibri" w:hAnsi="Calibri" w:cs="Calibri"/>
              </w:rPr>
              <w:t>Principal Contractor duties under CDM regulations</w:t>
            </w:r>
          </w:p>
          <w:p w14:paraId="41746D46" w14:textId="6D0B0846" w:rsidR="00722CE3" w:rsidRPr="00722CE3" w:rsidRDefault="00722CE3" w:rsidP="00722CE3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722CE3">
              <w:rPr>
                <w:rFonts w:ascii="Calibri" w:hAnsi="Calibri" w:cs="Calibri"/>
              </w:rPr>
              <w:t xml:space="preserve">Relevant sector knowledge. </w:t>
            </w:r>
          </w:p>
        </w:tc>
        <w:tc>
          <w:tcPr>
            <w:tcW w:w="5670" w:type="dxa"/>
            <w:shd w:val="clear" w:color="auto" w:fill="auto"/>
          </w:tcPr>
          <w:p w14:paraId="129FFBCF" w14:textId="0C426DF4" w:rsidR="00722CE3" w:rsidRPr="00722CE3" w:rsidRDefault="00722CE3" w:rsidP="00722CE3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722CE3">
              <w:rPr>
                <w:rFonts w:ascii="Calibri" w:hAnsi="Calibri" w:cs="Calibri"/>
              </w:rPr>
              <w:t xml:space="preserve">Knowledge of responsive repairs ICT systems </w:t>
            </w:r>
            <w:proofErr w:type="spellStart"/>
            <w:r w:rsidRPr="00722CE3">
              <w:rPr>
                <w:rFonts w:ascii="Calibri" w:hAnsi="Calibri" w:cs="Calibri"/>
              </w:rPr>
              <w:t>eg.</w:t>
            </w:r>
            <w:proofErr w:type="spellEnd"/>
            <w:r w:rsidRPr="00722CE3">
              <w:rPr>
                <w:rFonts w:ascii="Calibri" w:hAnsi="Calibri" w:cs="Calibri"/>
              </w:rPr>
              <w:t xml:space="preserve"> </w:t>
            </w:r>
            <w:proofErr w:type="spellStart"/>
            <w:r w:rsidRPr="00722CE3">
              <w:rPr>
                <w:rFonts w:ascii="Calibri" w:hAnsi="Calibri" w:cs="Calibri"/>
              </w:rPr>
              <w:t>Accuserve</w:t>
            </w:r>
            <w:proofErr w:type="spellEnd"/>
            <w:r w:rsidRPr="00722CE3">
              <w:rPr>
                <w:rFonts w:ascii="Calibri" w:hAnsi="Calibri" w:cs="Calibri"/>
              </w:rPr>
              <w:t xml:space="preserve"> / </w:t>
            </w:r>
            <w:proofErr w:type="spellStart"/>
            <w:r w:rsidRPr="00722CE3">
              <w:rPr>
                <w:rFonts w:ascii="Calibri" w:hAnsi="Calibri" w:cs="Calibri"/>
              </w:rPr>
              <w:t>opti</w:t>
            </w:r>
            <w:proofErr w:type="spellEnd"/>
            <w:r w:rsidRPr="00722CE3">
              <w:rPr>
                <w:rFonts w:ascii="Calibri" w:hAnsi="Calibri" w:cs="Calibri"/>
              </w:rPr>
              <w:t>-time.</w:t>
            </w:r>
          </w:p>
        </w:tc>
      </w:tr>
      <w:tr w:rsidR="00722CE3" w:rsidRPr="00FF6ABF" w14:paraId="4E074E80" w14:textId="77777777" w:rsidTr="00722CE3">
        <w:trPr>
          <w:gridAfter w:val="1"/>
          <w:wAfter w:w="250" w:type="dxa"/>
        </w:trPr>
        <w:tc>
          <w:tcPr>
            <w:tcW w:w="3861" w:type="dxa"/>
            <w:shd w:val="clear" w:color="auto" w:fill="auto"/>
          </w:tcPr>
          <w:p w14:paraId="785AA87B" w14:textId="37F64EE9" w:rsidR="00722CE3" w:rsidRPr="00FF6ABF" w:rsidRDefault="00722CE3" w:rsidP="00782AD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Skills</w:t>
            </w:r>
          </w:p>
          <w:p w14:paraId="48FE7BD5" w14:textId="77777777" w:rsidR="00722CE3" w:rsidRPr="00FF6ABF" w:rsidRDefault="00722CE3" w:rsidP="00782ADD">
            <w:pPr>
              <w:rPr>
                <w:rFonts w:ascii="Calibri" w:hAnsi="Calibri" w:cs="Calibri"/>
                <w:b/>
              </w:rPr>
            </w:pPr>
          </w:p>
          <w:p w14:paraId="65E16BAD" w14:textId="77777777" w:rsidR="00722CE3" w:rsidRPr="00FF6ABF" w:rsidRDefault="00722CE3" w:rsidP="00782ADD">
            <w:pPr>
              <w:rPr>
                <w:rFonts w:ascii="Calibri" w:hAnsi="Calibri" w:cs="Calibri"/>
                <w:b/>
                <w:color w:val="7030A0"/>
              </w:rPr>
            </w:pPr>
          </w:p>
        </w:tc>
        <w:tc>
          <w:tcPr>
            <w:tcW w:w="5529" w:type="dxa"/>
            <w:shd w:val="clear" w:color="auto" w:fill="auto"/>
          </w:tcPr>
          <w:p w14:paraId="688C8994" w14:textId="77777777" w:rsidR="00722CE3" w:rsidRPr="00722CE3" w:rsidRDefault="00722CE3" w:rsidP="00722CE3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722CE3">
              <w:rPr>
                <w:rFonts w:ascii="Calibri" w:hAnsi="Calibri" w:cs="Calibri"/>
              </w:rPr>
              <w:t>Demonstrable commercial acumen.</w:t>
            </w:r>
          </w:p>
          <w:p w14:paraId="7286D080" w14:textId="3774F541" w:rsidR="00722CE3" w:rsidRPr="00722CE3" w:rsidRDefault="00722CE3" w:rsidP="00722CE3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722CE3">
              <w:rPr>
                <w:rFonts w:ascii="Calibri" w:hAnsi="Calibri" w:cs="Calibri"/>
              </w:rPr>
              <w:t>Strong communication skills, with willingness to share knowledge and information.</w:t>
            </w:r>
          </w:p>
          <w:p w14:paraId="75EF5CE9" w14:textId="77777777" w:rsidR="00722CE3" w:rsidRPr="00722CE3" w:rsidRDefault="00722CE3" w:rsidP="00722CE3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722CE3">
              <w:rPr>
                <w:rFonts w:ascii="Calibri" w:hAnsi="Calibri" w:cs="Calibri"/>
              </w:rPr>
              <w:t>Ability to drive continuous improvement in contract performance and operational service improvements.</w:t>
            </w:r>
          </w:p>
          <w:p w14:paraId="7ACC4935" w14:textId="77777777" w:rsidR="00722CE3" w:rsidRPr="00722CE3" w:rsidRDefault="00722CE3" w:rsidP="00722CE3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722CE3">
              <w:rPr>
                <w:rFonts w:ascii="Calibri" w:hAnsi="Calibri" w:cs="Calibri"/>
              </w:rPr>
              <w:t>Ability to develop team members to develop high performance teams</w:t>
            </w:r>
          </w:p>
        </w:tc>
        <w:tc>
          <w:tcPr>
            <w:tcW w:w="5670" w:type="dxa"/>
            <w:shd w:val="clear" w:color="auto" w:fill="auto"/>
          </w:tcPr>
          <w:p w14:paraId="72F221CB" w14:textId="77777777" w:rsidR="00722CE3" w:rsidRPr="00FF6ABF" w:rsidRDefault="00722CE3" w:rsidP="00722CE3">
            <w:pPr>
              <w:widowControl w:val="0"/>
              <w:spacing w:before="60" w:after="60"/>
              <w:ind w:left="459"/>
              <w:rPr>
                <w:rFonts w:ascii="Calibri" w:hAnsi="Calibri" w:cs="Calibri"/>
                <w:b/>
                <w:color w:val="7030A0"/>
              </w:rPr>
            </w:pPr>
          </w:p>
        </w:tc>
      </w:tr>
      <w:tr w:rsidR="0062116A" w:rsidRPr="00FF6ABF" w14:paraId="242B35E7" w14:textId="77777777" w:rsidTr="00722CE3">
        <w:trPr>
          <w:gridAfter w:val="1"/>
          <w:wAfter w:w="250" w:type="dxa"/>
        </w:trPr>
        <w:tc>
          <w:tcPr>
            <w:tcW w:w="3861" w:type="dxa"/>
            <w:shd w:val="clear" w:color="auto" w:fill="auto"/>
          </w:tcPr>
          <w:p w14:paraId="036C4304" w14:textId="464C6839" w:rsidR="0062116A" w:rsidRPr="00FF6ABF" w:rsidRDefault="00722CE3" w:rsidP="005643E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Experience</w:t>
            </w:r>
          </w:p>
          <w:p w14:paraId="6B53AF17" w14:textId="77777777" w:rsidR="0062116A" w:rsidRPr="00FF6ABF" w:rsidRDefault="0062116A" w:rsidP="005643EF">
            <w:pPr>
              <w:rPr>
                <w:rFonts w:ascii="Calibri" w:hAnsi="Calibri" w:cs="Calibri"/>
                <w:b/>
              </w:rPr>
            </w:pPr>
          </w:p>
          <w:p w14:paraId="0470FFDE" w14:textId="77777777" w:rsidR="0062116A" w:rsidRPr="00FF6ABF" w:rsidRDefault="0062116A" w:rsidP="005643EF">
            <w:pPr>
              <w:rPr>
                <w:rFonts w:ascii="Calibri" w:hAnsi="Calibri" w:cs="Calibri"/>
                <w:b/>
                <w:color w:val="7030A0"/>
              </w:rPr>
            </w:pPr>
          </w:p>
        </w:tc>
        <w:tc>
          <w:tcPr>
            <w:tcW w:w="5529" w:type="dxa"/>
            <w:shd w:val="clear" w:color="auto" w:fill="auto"/>
          </w:tcPr>
          <w:p w14:paraId="7E149A85" w14:textId="77777777" w:rsidR="00912823" w:rsidRPr="00722CE3" w:rsidRDefault="00D545FF" w:rsidP="00722CE3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722CE3">
              <w:rPr>
                <w:rFonts w:ascii="Calibri" w:hAnsi="Calibri" w:cs="Calibri"/>
              </w:rPr>
              <w:t xml:space="preserve">Experience of </w:t>
            </w:r>
            <w:r w:rsidR="00C63FF7" w:rsidRPr="00722CE3">
              <w:rPr>
                <w:rFonts w:ascii="Calibri" w:hAnsi="Calibri" w:cs="Calibri"/>
              </w:rPr>
              <w:t xml:space="preserve">managing and </w:t>
            </w:r>
            <w:r w:rsidR="00F67A4F" w:rsidRPr="00722CE3">
              <w:rPr>
                <w:rFonts w:ascii="Calibri" w:hAnsi="Calibri" w:cs="Calibri"/>
              </w:rPr>
              <w:t>delivering</w:t>
            </w:r>
            <w:r w:rsidR="00912823" w:rsidRPr="00722CE3">
              <w:rPr>
                <w:rFonts w:ascii="Calibri" w:hAnsi="Calibri" w:cs="Calibri"/>
              </w:rPr>
              <w:t xml:space="preserve"> p</w:t>
            </w:r>
            <w:r w:rsidR="00A464B2" w:rsidRPr="00722CE3">
              <w:rPr>
                <w:rFonts w:ascii="Calibri" w:hAnsi="Calibri" w:cs="Calibri"/>
              </w:rPr>
              <w:t xml:space="preserve">lanned </w:t>
            </w:r>
            <w:r w:rsidR="006D67D3" w:rsidRPr="00722CE3">
              <w:rPr>
                <w:rFonts w:ascii="Calibri" w:hAnsi="Calibri" w:cs="Calibri"/>
              </w:rPr>
              <w:t>contracts</w:t>
            </w:r>
            <w:r w:rsidR="00912823" w:rsidRPr="00722CE3">
              <w:rPr>
                <w:rFonts w:ascii="Calibri" w:hAnsi="Calibri" w:cs="Calibri"/>
              </w:rPr>
              <w:t xml:space="preserve"> using local and external resources</w:t>
            </w:r>
            <w:r w:rsidR="006D67D3" w:rsidRPr="00722CE3">
              <w:rPr>
                <w:rFonts w:ascii="Calibri" w:hAnsi="Calibri" w:cs="Calibri"/>
              </w:rPr>
              <w:t>.</w:t>
            </w:r>
          </w:p>
          <w:p w14:paraId="7FC1CCD8" w14:textId="06BD8332" w:rsidR="00A464B2" w:rsidRPr="00722CE3" w:rsidRDefault="00912823" w:rsidP="00722CE3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722CE3">
              <w:rPr>
                <w:rFonts w:ascii="Calibri" w:hAnsi="Calibri" w:cs="Calibri"/>
              </w:rPr>
              <w:t>Experience of delivering planned projects in a social housing context</w:t>
            </w:r>
            <w:r w:rsidR="006D67D3" w:rsidRPr="00722CE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5FBE5762" w14:textId="77777777" w:rsidR="0062116A" w:rsidRPr="00FF6ABF" w:rsidRDefault="0062116A" w:rsidP="00722CE3">
            <w:pPr>
              <w:widowControl w:val="0"/>
              <w:spacing w:before="60" w:after="60"/>
              <w:ind w:left="459"/>
              <w:rPr>
                <w:rFonts w:ascii="Calibri" w:hAnsi="Calibri" w:cs="Calibri"/>
                <w:b/>
                <w:color w:val="7030A0"/>
              </w:rPr>
            </w:pPr>
          </w:p>
        </w:tc>
      </w:tr>
      <w:tr w:rsidR="00722CE3" w:rsidRPr="0026265B" w14:paraId="7F66FB55" w14:textId="77777777" w:rsidTr="00722CE3">
        <w:trPr>
          <w:gridAfter w:val="1"/>
          <w:wAfter w:w="250" w:type="dxa"/>
        </w:trPr>
        <w:tc>
          <w:tcPr>
            <w:tcW w:w="3861" w:type="dxa"/>
            <w:shd w:val="clear" w:color="auto" w:fill="auto"/>
          </w:tcPr>
          <w:p w14:paraId="7146978E" w14:textId="6F1D72A5" w:rsidR="00722CE3" w:rsidRPr="0026265B" w:rsidRDefault="00722CE3" w:rsidP="00722CE3">
            <w:pPr>
              <w:rPr>
                <w:rFonts w:ascii="Calibri" w:hAnsi="Calibri"/>
                <w:b/>
                <w:sz w:val="22"/>
                <w:szCs w:val="22"/>
              </w:rPr>
            </w:pPr>
            <w:r w:rsidRPr="0026265B">
              <w:rPr>
                <w:rFonts w:ascii="Calibri" w:hAnsi="Calibri"/>
                <w:b/>
                <w:sz w:val="22"/>
                <w:szCs w:val="22"/>
              </w:rPr>
              <w:t>Qualifications/Educatio</w:t>
            </w:r>
            <w:r>
              <w:rPr>
                <w:rFonts w:ascii="Calibri" w:hAnsi="Calibri"/>
                <w:b/>
                <w:sz w:val="22"/>
                <w:szCs w:val="22"/>
              </w:rPr>
              <w:t>n</w:t>
            </w:r>
          </w:p>
        </w:tc>
        <w:tc>
          <w:tcPr>
            <w:tcW w:w="5529" w:type="dxa"/>
            <w:shd w:val="clear" w:color="auto" w:fill="auto"/>
          </w:tcPr>
          <w:p w14:paraId="7B2B8B76" w14:textId="77777777" w:rsidR="00722CE3" w:rsidRPr="00722CE3" w:rsidRDefault="00722CE3" w:rsidP="00722CE3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722CE3">
              <w:rPr>
                <w:rFonts w:ascii="Calibri" w:hAnsi="Calibri" w:cs="Calibri"/>
              </w:rPr>
              <w:t>GCSE Maths and English (or equivalent)</w:t>
            </w:r>
          </w:p>
          <w:p w14:paraId="3C310F9B" w14:textId="71F6191F" w:rsidR="00722CE3" w:rsidRPr="00722CE3" w:rsidRDefault="00722CE3" w:rsidP="00722CE3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722CE3">
              <w:rPr>
                <w:rFonts w:ascii="Calibri" w:hAnsi="Calibri" w:cs="Calibri"/>
              </w:rPr>
              <w:t>Relevant trade qualifications – Site Management Safety Training Scheme (SMSTS), Construction Skills Certificate Scheme (CSCS) Managers and Professionals Black Card</w:t>
            </w:r>
          </w:p>
        </w:tc>
        <w:tc>
          <w:tcPr>
            <w:tcW w:w="5670" w:type="dxa"/>
            <w:shd w:val="clear" w:color="auto" w:fill="auto"/>
          </w:tcPr>
          <w:p w14:paraId="01B6E05F" w14:textId="77777777" w:rsidR="00722CE3" w:rsidRPr="00FF6ABF" w:rsidRDefault="00722CE3" w:rsidP="00722CE3">
            <w:pPr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FF6ABF">
              <w:rPr>
                <w:rFonts w:ascii="Calibri" w:hAnsi="Calibri" w:cs="Calibri"/>
              </w:rPr>
              <w:t>Relevant Degree or equivalent</w:t>
            </w:r>
          </w:p>
          <w:p w14:paraId="5FCA5156" w14:textId="77777777" w:rsidR="00722CE3" w:rsidRDefault="00722CE3" w:rsidP="00722CE3">
            <w:pPr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FF6ABF">
              <w:rPr>
                <w:rFonts w:ascii="Calibri" w:hAnsi="Calibri" w:cs="Calibri"/>
              </w:rPr>
              <w:t>NVQ Level 4 Construction</w:t>
            </w:r>
          </w:p>
          <w:p w14:paraId="6F9F2C41" w14:textId="77777777" w:rsidR="00722CE3" w:rsidRPr="00FF6ABF" w:rsidRDefault="00722CE3" w:rsidP="00722CE3">
            <w:pPr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Relevant H&amp;S qualification</w:t>
            </w:r>
          </w:p>
          <w:p w14:paraId="5B76932C" w14:textId="77777777" w:rsidR="00722CE3" w:rsidRPr="00722CE3" w:rsidRDefault="00722CE3" w:rsidP="00722CE3">
            <w:pPr>
              <w:numPr>
                <w:ilvl w:val="0"/>
                <w:numId w:val="29"/>
              </w:numPr>
              <w:rPr>
                <w:rFonts w:ascii="Calibri" w:hAnsi="Calibri" w:cs="Calibri"/>
                <w:b/>
                <w:color w:val="7030A0"/>
              </w:rPr>
            </w:pPr>
            <w:r w:rsidRPr="00FF6ABF">
              <w:rPr>
                <w:rFonts w:ascii="Calibri" w:hAnsi="Calibri" w:cs="Calibri"/>
              </w:rPr>
              <w:t xml:space="preserve">Professional membership of a relevant construction industry body </w:t>
            </w:r>
          </w:p>
          <w:p w14:paraId="4130923D" w14:textId="18E67080" w:rsidR="00722CE3" w:rsidRPr="00722CE3" w:rsidRDefault="00722CE3" w:rsidP="00722CE3">
            <w:pPr>
              <w:numPr>
                <w:ilvl w:val="0"/>
                <w:numId w:val="29"/>
              </w:numPr>
              <w:rPr>
                <w:rFonts w:ascii="Calibri" w:hAnsi="Calibri" w:cs="Calibri"/>
                <w:b/>
                <w:color w:val="7030A0"/>
              </w:rPr>
            </w:pPr>
            <w:r w:rsidRPr="00722CE3">
              <w:rPr>
                <w:rFonts w:ascii="Calibri" w:hAnsi="Calibri" w:cs="Calibri"/>
              </w:rPr>
              <w:t>First Aid</w:t>
            </w:r>
          </w:p>
        </w:tc>
      </w:tr>
    </w:tbl>
    <w:p w14:paraId="2CC4EF88" w14:textId="77777777" w:rsidR="00722CE3" w:rsidRPr="00116084" w:rsidRDefault="00722CE3" w:rsidP="00722CE3">
      <w:r>
        <w:br w:type="page"/>
      </w:r>
      <w:r>
        <w:rPr>
          <w:rFonts w:ascii="Calibri" w:hAnsi="Calibri"/>
          <w:b/>
        </w:rPr>
        <w:lastRenderedPageBreak/>
        <w:t xml:space="preserve"> 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1057"/>
      </w:tblGrid>
      <w:tr w:rsidR="00722CE3" w:rsidRPr="00116084" w14:paraId="2A57D8BF" w14:textId="77777777" w:rsidTr="00782ADD">
        <w:tc>
          <w:tcPr>
            <w:tcW w:w="4111" w:type="dxa"/>
            <w:shd w:val="clear" w:color="auto" w:fill="auto"/>
          </w:tcPr>
          <w:p w14:paraId="25C2133B" w14:textId="5F9F5A69" w:rsidR="00722CE3" w:rsidRPr="00116084" w:rsidRDefault="00722CE3" w:rsidP="00722CE3">
            <w:pPr>
              <w:rPr>
                <w:rFonts w:ascii="Calibri" w:hAnsi="Calibri"/>
                <w:b/>
              </w:rPr>
            </w:pPr>
            <w:r w:rsidRPr="00116084">
              <w:rPr>
                <w:rFonts w:ascii="Calibri" w:hAnsi="Calibri"/>
                <w:b/>
              </w:rPr>
              <w:t>People Management Responsibility?</w:t>
            </w:r>
          </w:p>
        </w:tc>
        <w:tc>
          <w:tcPr>
            <w:tcW w:w="11057" w:type="dxa"/>
            <w:shd w:val="clear" w:color="auto" w:fill="auto"/>
          </w:tcPr>
          <w:p w14:paraId="53E8F04F" w14:textId="7F5C68CC" w:rsidR="00722CE3" w:rsidRPr="00116084" w:rsidRDefault="00722CE3" w:rsidP="00782A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 w:rsidRPr="00116084">
              <w:rPr>
                <w:rFonts w:ascii="Calibri" w:hAnsi="Calibri"/>
              </w:rPr>
              <w:t>ine management responsibility, including coaching, development and performance management.</w:t>
            </w:r>
          </w:p>
        </w:tc>
      </w:tr>
      <w:tr w:rsidR="00722CE3" w:rsidRPr="00116084" w14:paraId="5211EEB9" w14:textId="77777777" w:rsidTr="00782ADD">
        <w:tc>
          <w:tcPr>
            <w:tcW w:w="4111" w:type="dxa"/>
            <w:shd w:val="clear" w:color="auto" w:fill="auto"/>
          </w:tcPr>
          <w:p w14:paraId="040DD936" w14:textId="33CEF2F4" w:rsidR="00722CE3" w:rsidRPr="00116084" w:rsidRDefault="00722CE3" w:rsidP="00722CE3">
            <w:pPr>
              <w:rPr>
                <w:rFonts w:ascii="Calibri" w:hAnsi="Calibri"/>
                <w:b/>
              </w:rPr>
            </w:pPr>
            <w:r w:rsidRPr="00116084">
              <w:rPr>
                <w:rFonts w:ascii="Calibri" w:hAnsi="Calibri"/>
                <w:b/>
              </w:rPr>
              <w:t>Budgetary Responsibility?</w:t>
            </w:r>
          </w:p>
        </w:tc>
        <w:tc>
          <w:tcPr>
            <w:tcW w:w="11057" w:type="dxa"/>
            <w:shd w:val="clear" w:color="auto" w:fill="auto"/>
          </w:tcPr>
          <w:p w14:paraId="541C05A8" w14:textId="1D5DD55C" w:rsidR="00722CE3" w:rsidRPr="00116084" w:rsidRDefault="00722CE3" w:rsidP="00782A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 w:rsidRPr="00116084">
              <w:rPr>
                <w:rFonts w:ascii="Calibri" w:hAnsi="Calibri"/>
              </w:rPr>
              <w:t>esponsibility for managing a budget</w:t>
            </w:r>
          </w:p>
        </w:tc>
      </w:tr>
      <w:tr w:rsidR="00722CE3" w:rsidRPr="00116084" w14:paraId="0CD048EC" w14:textId="77777777" w:rsidTr="00782ADD">
        <w:tc>
          <w:tcPr>
            <w:tcW w:w="4111" w:type="dxa"/>
            <w:shd w:val="clear" w:color="auto" w:fill="auto"/>
          </w:tcPr>
          <w:p w14:paraId="1500103E" w14:textId="77777777" w:rsidR="00722CE3" w:rsidRPr="00116084" w:rsidRDefault="00722CE3" w:rsidP="00782ADD">
            <w:pPr>
              <w:rPr>
                <w:rFonts w:ascii="Calibri" w:hAnsi="Calibri"/>
                <w:b/>
              </w:rPr>
            </w:pPr>
            <w:r w:rsidRPr="00116084">
              <w:rPr>
                <w:rFonts w:ascii="Calibri" w:hAnsi="Calibri"/>
                <w:b/>
              </w:rPr>
              <w:t>Key Relationships (internal/external)</w:t>
            </w:r>
          </w:p>
          <w:p w14:paraId="2FE538CD" w14:textId="77777777" w:rsidR="00722CE3" w:rsidRPr="00116084" w:rsidRDefault="00722CE3" w:rsidP="00722CE3">
            <w:pPr>
              <w:rPr>
                <w:rFonts w:ascii="Calibri" w:hAnsi="Calibri"/>
                <w:b/>
              </w:rPr>
            </w:pPr>
          </w:p>
        </w:tc>
        <w:tc>
          <w:tcPr>
            <w:tcW w:w="11057" w:type="dxa"/>
            <w:shd w:val="clear" w:color="auto" w:fill="auto"/>
          </w:tcPr>
          <w:p w14:paraId="1095CB70" w14:textId="77777777" w:rsidR="00722CE3" w:rsidRPr="00866D7E" w:rsidRDefault="00722CE3" w:rsidP="00866D7E">
            <w:pPr>
              <w:rPr>
                <w:rFonts w:ascii="Calibri" w:hAnsi="Calibri" w:cs="Calibri"/>
              </w:rPr>
            </w:pPr>
            <w:r w:rsidRPr="00866D7E">
              <w:rPr>
                <w:rFonts w:ascii="Calibri" w:hAnsi="Calibri" w:cs="Calibri"/>
              </w:rPr>
              <w:t xml:space="preserve">Internal - Managing Director, Head of Operations, Commercial Manager, Contract Managers, Project Lead, Health &amp; Safety Manager, Functional </w:t>
            </w:r>
            <w:proofErr w:type="gramStart"/>
            <w:r w:rsidRPr="00866D7E">
              <w:rPr>
                <w:rFonts w:ascii="Calibri" w:hAnsi="Calibri" w:cs="Calibri"/>
              </w:rPr>
              <w:t>Managers,  Contact</w:t>
            </w:r>
            <w:proofErr w:type="gramEnd"/>
            <w:r w:rsidRPr="00866D7E">
              <w:rPr>
                <w:rFonts w:ascii="Calibri" w:hAnsi="Calibri" w:cs="Calibri"/>
              </w:rPr>
              <w:t xml:space="preserve"> Centre, Procurement Manager</w:t>
            </w:r>
          </w:p>
          <w:p w14:paraId="07C0DC4E" w14:textId="3AA05433" w:rsidR="00722CE3" w:rsidRPr="00866D7E" w:rsidRDefault="00722CE3" w:rsidP="00866D7E">
            <w:pPr>
              <w:rPr>
                <w:rFonts w:ascii="Calibri" w:hAnsi="Calibri" w:cs="Calibri"/>
              </w:rPr>
            </w:pPr>
            <w:r w:rsidRPr="00866D7E">
              <w:rPr>
                <w:rFonts w:ascii="Calibri" w:hAnsi="Calibri" w:cs="Calibri"/>
              </w:rPr>
              <w:t>External - Client Representative, contractors and suppliers, Key trade suppliers and subcontractors</w:t>
            </w:r>
          </w:p>
        </w:tc>
      </w:tr>
      <w:tr w:rsidR="00722CE3" w:rsidRPr="0032640E" w14:paraId="3F728D2D" w14:textId="77777777" w:rsidTr="00782ADD">
        <w:tc>
          <w:tcPr>
            <w:tcW w:w="15168" w:type="dxa"/>
            <w:gridSpan w:val="2"/>
            <w:shd w:val="clear" w:color="auto" w:fill="auto"/>
          </w:tcPr>
          <w:p w14:paraId="2D8A3C22" w14:textId="77777777" w:rsidR="00722CE3" w:rsidRPr="0032640E" w:rsidRDefault="00722CE3" w:rsidP="00782AD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7030A0"/>
              </w:rPr>
            </w:pPr>
            <w:r w:rsidRPr="0032640E">
              <w:rPr>
                <w:rFonts w:ascii="Calibri" w:hAnsi="Calibri" w:cs="Calibri"/>
                <w:b/>
                <w:bCs/>
                <w:color w:val="7030A0"/>
              </w:rPr>
              <w:t xml:space="preserve">Safeguarding of Children Young people and Vulnerable Adults </w:t>
            </w:r>
          </w:p>
          <w:p w14:paraId="2B31B93F" w14:textId="77777777" w:rsidR="00722CE3" w:rsidRPr="0032640E" w:rsidRDefault="00722CE3" w:rsidP="00782A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2640E">
              <w:rPr>
                <w:rFonts w:ascii="Calibri" w:hAnsi="Calibri" w:cs="Calibri"/>
              </w:rPr>
              <w:t xml:space="preserve">Your Housing Group is committed to safeguarding and promoting the welfare of children, young people and vulnerable adults and expects all staff to share this commitment. </w:t>
            </w:r>
          </w:p>
          <w:p w14:paraId="2D9C7802" w14:textId="77777777" w:rsidR="00722CE3" w:rsidRPr="00A36CA6" w:rsidRDefault="00722CE3" w:rsidP="00782A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</w:rPr>
            </w:pPr>
          </w:p>
          <w:p w14:paraId="66B4C190" w14:textId="77777777" w:rsidR="00722CE3" w:rsidRPr="0032640E" w:rsidRDefault="00722CE3" w:rsidP="00782ADD">
            <w:pPr>
              <w:rPr>
                <w:rFonts w:ascii="Calibri" w:hAnsi="Calibri"/>
                <w:b/>
                <w:color w:val="7030A0"/>
              </w:rPr>
            </w:pPr>
            <w:r w:rsidRPr="0032640E">
              <w:rPr>
                <w:rFonts w:ascii="Calibri" w:hAnsi="Calibri" w:cs="Calibri"/>
              </w:rPr>
              <w:t xml:space="preserve">As a Your Housing Group employee, it is your responsibility to attend safeguarding training in accordance with YHG safeguarding training strategy and to </w:t>
            </w:r>
            <w:r w:rsidRPr="0032640E">
              <w:rPr>
                <w:rFonts w:ascii="Calibri" w:hAnsi="Calibri" w:cs="Calibri"/>
                <w:color w:val="000000"/>
              </w:rPr>
              <w:t xml:space="preserve">be aware of and work in accordance with the YHG safeguarding policies and procedures and to raise any concerns relating to such procedures which may be noted </w:t>
            </w:r>
            <w:proofErr w:type="gramStart"/>
            <w:r w:rsidRPr="0032640E">
              <w:rPr>
                <w:rFonts w:ascii="Calibri" w:hAnsi="Calibri" w:cs="Calibri"/>
                <w:color w:val="000000"/>
              </w:rPr>
              <w:t>during the course of</w:t>
            </w:r>
            <w:proofErr w:type="gramEnd"/>
            <w:r w:rsidRPr="0032640E">
              <w:rPr>
                <w:rFonts w:ascii="Calibri" w:hAnsi="Calibri" w:cs="Calibri"/>
                <w:color w:val="000000"/>
              </w:rPr>
              <w:t xml:space="preserve"> duty.</w:t>
            </w:r>
          </w:p>
        </w:tc>
      </w:tr>
    </w:tbl>
    <w:p w14:paraId="320AA876" w14:textId="77777777" w:rsidR="00866D7E" w:rsidRDefault="00866D7E"/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866D7E" w:rsidRPr="006D4960" w14:paraId="0F3F9EA8" w14:textId="77777777" w:rsidTr="00782ADD">
        <w:tc>
          <w:tcPr>
            <w:tcW w:w="15168" w:type="dxa"/>
            <w:shd w:val="clear" w:color="auto" w:fill="auto"/>
          </w:tcPr>
          <w:p w14:paraId="7BB5F9DD" w14:textId="3DB3F520" w:rsidR="00866D7E" w:rsidRPr="00866D7E" w:rsidRDefault="00866D7E" w:rsidP="00782ADD">
            <w:pPr>
              <w:rPr>
                <w:rFonts w:ascii="Calibri" w:hAnsi="Calibri"/>
                <w:b/>
              </w:rPr>
            </w:pPr>
            <w:r w:rsidRPr="006D4960">
              <w:rPr>
                <w:rFonts w:ascii="Calibri" w:hAnsi="Calibri"/>
                <w:b/>
              </w:rPr>
              <w:t xml:space="preserve">Key Role Performance Indicators </w:t>
            </w:r>
          </w:p>
        </w:tc>
      </w:tr>
      <w:tr w:rsidR="00866D7E" w:rsidRPr="006D4960" w14:paraId="40FEBDEA" w14:textId="77777777" w:rsidTr="00782ADD">
        <w:tc>
          <w:tcPr>
            <w:tcW w:w="15168" w:type="dxa"/>
            <w:shd w:val="clear" w:color="auto" w:fill="auto"/>
          </w:tcPr>
          <w:p w14:paraId="68E144BA" w14:textId="77777777" w:rsidR="00866D7E" w:rsidRDefault="00866D7E" w:rsidP="00782ADD">
            <w:pPr>
              <w:rPr>
                <w:rFonts w:ascii="Calibri" w:hAnsi="Calibri"/>
                <w:highlight w:val="yellow"/>
              </w:rPr>
            </w:pPr>
          </w:p>
          <w:p w14:paraId="25167341" w14:textId="77777777" w:rsidR="00866D7E" w:rsidRPr="006D4960" w:rsidRDefault="00866D7E" w:rsidP="00782ADD">
            <w:pPr>
              <w:rPr>
                <w:rFonts w:ascii="Calibri" w:hAnsi="Calibri"/>
                <w:b/>
              </w:rPr>
            </w:pPr>
            <w:r w:rsidRPr="000A45D4">
              <w:rPr>
                <w:rFonts w:ascii="Calibri" w:hAnsi="Calibri"/>
                <w:b/>
              </w:rPr>
              <w:t>1</w:t>
            </w:r>
            <w:r w:rsidRPr="004647E3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 xml:space="preserve"> </w:t>
            </w:r>
          </w:p>
          <w:p w14:paraId="69505CBA" w14:textId="77777777" w:rsidR="00866D7E" w:rsidRPr="006D4960" w:rsidRDefault="00866D7E" w:rsidP="00782ADD">
            <w:pPr>
              <w:rPr>
                <w:rFonts w:ascii="Calibri" w:hAnsi="Calibri"/>
                <w:b/>
              </w:rPr>
            </w:pPr>
            <w:r w:rsidRPr="006D4960">
              <w:rPr>
                <w:rFonts w:ascii="Calibri" w:hAnsi="Calibri"/>
                <w:b/>
              </w:rPr>
              <w:t>2.</w:t>
            </w:r>
          </w:p>
          <w:p w14:paraId="4B023CC9" w14:textId="77777777" w:rsidR="00866D7E" w:rsidRPr="006D4960" w:rsidRDefault="00866D7E" w:rsidP="00782ADD">
            <w:pPr>
              <w:rPr>
                <w:rFonts w:ascii="Calibri" w:hAnsi="Calibri"/>
                <w:b/>
              </w:rPr>
            </w:pPr>
            <w:r w:rsidRPr="006D4960">
              <w:rPr>
                <w:rFonts w:ascii="Calibri" w:hAnsi="Calibri"/>
                <w:b/>
              </w:rPr>
              <w:t>3.</w:t>
            </w:r>
          </w:p>
          <w:p w14:paraId="2FE2D678" w14:textId="77777777" w:rsidR="00866D7E" w:rsidRPr="006D4960" w:rsidRDefault="00866D7E" w:rsidP="00782ADD">
            <w:pPr>
              <w:rPr>
                <w:rFonts w:ascii="Calibri" w:hAnsi="Calibri"/>
                <w:b/>
              </w:rPr>
            </w:pPr>
            <w:r w:rsidRPr="006D4960">
              <w:rPr>
                <w:rFonts w:ascii="Calibri" w:hAnsi="Calibri"/>
                <w:b/>
              </w:rPr>
              <w:t>4.</w:t>
            </w:r>
          </w:p>
          <w:p w14:paraId="2C4A7F34" w14:textId="77777777" w:rsidR="00866D7E" w:rsidRPr="006D4960" w:rsidRDefault="00866D7E" w:rsidP="00782ADD">
            <w:pPr>
              <w:rPr>
                <w:rFonts w:ascii="Calibri" w:hAnsi="Calibri"/>
                <w:b/>
              </w:rPr>
            </w:pPr>
          </w:p>
        </w:tc>
      </w:tr>
    </w:tbl>
    <w:p w14:paraId="07C8938D" w14:textId="77777777" w:rsidR="00866D7E" w:rsidRDefault="00866D7E" w:rsidP="00866D7E">
      <w:pPr>
        <w:rPr>
          <w:rFonts w:ascii="Calibri" w:hAnsi="Calibri"/>
          <w:b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0490"/>
      </w:tblGrid>
      <w:tr w:rsidR="00866D7E" w:rsidRPr="008938DC" w14:paraId="2B436607" w14:textId="77777777" w:rsidTr="00782ADD">
        <w:tc>
          <w:tcPr>
            <w:tcW w:w="4678" w:type="dxa"/>
            <w:shd w:val="clear" w:color="auto" w:fill="auto"/>
          </w:tcPr>
          <w:p w14:paraId="34D13E06" w14:textId="77777777" w:rsidR="00866D7E" w:rsidRPr="008938DC" w:rsidRDefault="00866D7E" w:rsidP="00782ADD">
            <w:pPr>
              <w:rPr>
                <w:rFonts w:ascii="Calibri" w:hAnsi="Calibri"/>
                <w:b/>
              </w:rPr>
            </w:pPr>
            <w:r w:rsidRPr="008938DC">
              <w:rPr>
                <w:rFonts w:ascii="Calibri" w:hAnsi="Calibri"/>
                <w:b/>
              </w:rPr>
              <w:t xml:space="preserve">Date Role Profile Created/Updated: </w:t>
            </w:r>
          </w:p>
        </w:tc>
        <w:tc>
          <w:tcPr>
            <w:tcW w:w="10490" w:type="dxa"/>
            <w:shd w:val="clear" w:color="auto" w:fill="auto"/>
          </w:tcPr>
          <w:p w14:paraId="5A452FB0" w14:textId="11D08F09" w:rsidR="00866D7E" w:rsidRPr="008938DC" w:rsidRDefault="00866D7E" w:rsidP="00782AD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March 2019</w:t>
            </w:r>
          </w:p>
        </w:tc>
      </w:tr>
    </w:tbl>
    <w:p w14:paraId="447D6CC2" w14:textId="090C0B83" w:rsidR="00FF6ABF" w:rsidRDefault="00FF6ABF" w:rsidP="00866D7E"/>
    <w:sectPr w:rsidR="00FF6ABF" w:rsidSect="00FB6E2A">
      <w:headerReference w:type="default" r:id="rId11"/>
      <w:footerReference w:type="defaul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1BB2E" w14:textId="77777777" w:rsidR="00A84720" w:rsidRDefault="00A84720" w:rsidP="00E73368">
      <w:r>
        <w:separator/>
      </w:r>
    </w:p>
  </w:endnote>
  <w:endnote w:type="continuationSeparator" w:id="0">
    <w:p w14:paraId="77E7EE34" w14:textId="77777777" w:rsidR="00A84720" w:rsidRDefault="00A84720" w:rsidP="00E7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39541" w14:textId="77777777" w:rsidR="00722CE3" w:rsidRDefault="00722CE3" w:rsidP="00722CE3">
    <w:pPr>
      <w:pStyle w:val="Footer"/>
      <w:jc w:val="right"/>
      <w:rPr>
        <w:rFonts w:ascii="Calibri" w:hAnsi="Calibri" w:cs="Calibri"/>
        <w:b/>
        <w:bCs/>
        <w:sz w:val="20"/>
      </w:rPr>
    </w:pPr>
    <w:r w:rsidRPr="00BE3D77">
      <w:rPr>
        <w:rFonts w:ascii="Calibri" w:hAnsi="Calibri" w:cs="Calibri"/>
        <w:sz w:val="20"/>
      </w:rPr>
      <w:t xml:space="preserve">Page </w:t>
    </w:r>
    <w:r w:rsidRPr="00BE3D77">
      <w:rPr>
        <w:rFonts w:ascii="Calibri" w:hAnsi="Calibri" w:cs="Calibri"/>
        <w:b/>
        <w:bCs/>
        <w:sz w:val="20"/>
      </w:rPr>
      <w:fldChar w:fldCharType="begin"/>
    </w:r>
    <w:r w:rsidRPr="00BE3D77">
      <w:rPr>
        <w:rFonts w:ascii="Calibri" w:hAnsi="Calibri" w:cs="Calibri"/>
        <w:b/>
        <w:bCs/>
        <w:sz w:val="20"/>
      </w:rPr>
      <w:instrText xml:space="preserve"> PAGE </w:instrText>
    </w:r>
    <w:r w:rsidRPr="00BE3D77">
      <w:rPr>
        <w:rFonts w:ascii="Calibri" w:hAnsi="Calibri" w:cs="Calibri"/>
        <w:b/>
        <w:bCs/>
        <w:sz w:val="20"/>
      </w:rPr>
      <w:fldChar w:fldCharType="separate"/>
    </w:r>
    <w:r>
      <w:rPr>
        <w:rFonts w:ascii="Calibri" w:hAnsi="Calibri" w:cs="Calibri"/>
        <w:b/>
        <w:bCs/>
        <w:sz w:val="20"/>
      </w:rPr>
      <w:t>1</w:t>
    </w:r>
    <w:r w:rsidRPr="00BE3D77">
      <w:rPr>
        <w:rFonts w:ascii="Calibri" w:hAnsi="Calibri" w:cs="Calibri"/>
        <w:b/>
        <w:bCs/>
        <w:sz w:val="20"/>
      </w:rPr>
      <w:fldChar w:fldCharType="end"/>
    </w:r>
    <w:r w:rsidRPr="00BE3D77">
      <w:rPr>
        <w:rFonts w:ascii="Calibri" w:hAnsi="Calibri" w:cs="Calibri"/>
        <w:sz w:val="20"/>
      </w:rPr>
      <w:t xml:space="preserve"> of </w:t>
    </w:r>
    <w:r w:rsidRPr="00BE3D77">
      <w:rPr>
        <w:rFonts w:ascii="Calibri" w:hAnsi="Calibri" w:cs="Calibri"/>
        <w:b/>
        <w:bCs/>
        <w:sz w:val="20"/>
      </w:rPr>
      <w:fldChar w:fldCharType="begin"/>
    </w:r>
    <w:r w:rsidRPr="00BE3D77">
      <w:rPr>
        <w:rFonts w:ascii="Calibri" w:hAnsi="Calibri" w:cs="Calibri"/>
        <w:b/>
        <w:bCs/>
        <w:sz w:val="20"/>
      </w:rPr>
      <w:instrText xml:space="preserve"> NUMPAGES  </w:instrText>
    </w:r>
    <w:r w:rsidRPr="00BE3D77">
      <w:rPr>
        <w:rFonts w:ascii="Calibri" w:hAnsi="Calibri" w:cs="Calibri"/>
        <w:b/>
        <w:bCs/>
        <w:sz w:val="20"/>
      </w:rPr>
      <w:fldChar w:fldCharType="separate"/>
    </w:r>
    <w:r>
      <w:rPr>
        <w:rFonts w:ascii="Calibri" w:hAnsi="Calibri" w:cs="Calibri"/>
        <w:b/>
        <w:bCs/>
        <w:sz w:val="20"/>
      </w:rPr>
      <w:t>5</w:t>
    </w:r>
    <w:r w:rsidRPr="00BE3D77">
      <w:rPr>
        <w:rFonts w:ascii="Calibri" w:hAnsi="Calibri" w:cs="Calibri"/>
        <w:b/>
        <w:bCs/>
        <w:sz w:val="20"/>
      </w:rPr>
      <w:fldChar w:fldCharType="end"/>
    </w:r>
  </w:p>
  <w:p w14:paraId="6E11B587" w14:textId="77777777" w:rsidR="00722CE3" w:rsidRDefault="00722CE3" w:rsidP="00722CE3">
    <w:pPr>
      <w:pStyle w:val="Footer"/>
      <w:tabs>
        <w:tab w:val="clear" w:pos="4513"/>
        <w:tab w:val="clear" w:pos="9026"/>
        <w:tab w:val="center" w:pos="6979"/>
        <w:tab w:val="right" w:pos="13958"/>
      </w:tabs>
      <w:rPr>
        <w:rFonts w:ascii="Calibri" w:hAnsi="Calibri" w:cs="Calibri"/>
        <w:color w:val="7030A0"/>
      </w:rPr>
    </w:pPr>
  </w:p>
  <w:p w14:paraId="386DF0DB" w14:textId="77777777" w:rsidR="00722CE3" w:rsidRPr="00D57C1A" w:rsidRDefault="00722CE3" w:rsidP="00722CE3">
    <w:pPr>
      <w:pStyle w:val="Footer"/>
      <w:tabs>
        <w:tab w:val="clear" w:pos="4513"/>
        <w:tab w:val="clear" w:pos="9026"/>
        <w:tab w:val="center" w:pos="6979"/>
        <w:tab w:val="right" w:pos="13958"/>
      </w:tabs>
      <w:rPr>
        <w:rFonts w:ascii="Calibri" w:hAnsi="Calibri" w:cs="Calibri"/>
        <w:color w:val="7030A0"/>
      </w:rPr>
    </w:pPr>
    <w:r>
      <w:rPr>
        <w:rFonts w:ascii="Calibri" w:hAnsi="Calibri" w:cs="Calibri"/>
        <w:color w:val="7030A0"/>
      </w:rPr>
      <w:t xml:space="preserve">YHG Values:     </w:t>
    </w:r>
    <w:r w:rsidRPr="009069C3">
      <w:rPr>
        <w:rFonts w:ascii="Calibri" w:hAnsi="Calibri" w:cs="Calibri"/>
        <w:b/>
        <w:color w:val="7030A0"/>
      </w:rPr>
      <w:t>Passion      Pride     Creativity    Accountability</w:t>
    </w:r>
    <w:r>
      <w:rPr>
        <w:rFonts w:ascii="Calibri" w:hAnsi="Calibri" w:cs="Calibri"/>
        <w:color w:val="7030A0"/>
      </w:rPr>
      <w:tab/>
    </w:r>
  </w:p>
  <w:p w14:paraId="1115F4D7" w14:textId="77777777" w:rsidR="0025106A" w:rsidRPr="00D57C1A" w:rsidRDefault="0025106A" w:rsidP="00D57C1A">
    <w:pPr>
      <w:pStyle w:val="Footer"/>
      <w:tabs>
        <w:tab w:val="clear" w:pos="4513"/>
        <w:tab w:val="clear" w:pos="9026"/>
        <w:tab w:val="center" w:pos="6979"/>
        <w:tab w:val="right" w:pos="13958"/>
      </w:tabs>
      <w:rPr>
        <w:rFonts w:ascii="Calibri" w:hAnsi="Calibri" w:cs="Calibri"/>
        <w:color w:val="7030A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4F886" w14:textId="77777777" w:rsidR="00A84720" w:rsidRDefault="00A84720" w:rsidP="00E73368">
      <w:r>
        <w:separator/>
      </w:r>
    </w:p>
  </w:footnote>
  <w:footnote w:type="continuationSeparator" w:id="0">
    <w:p w14:paraId="155C06C4" w14:textId="77777777" w:rsidR="00A84720" w:rsidRDefault="00A84720" w:rsidP="00E73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D3838" w14:textId="77777777" w:rsidR="0025106A" w:rsidRDefault="00695695" w:rsidP="00DE14E5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82F857" wp14:editId="607E0841">
          <wp:simplePos x="0" y="0"/>
          <wp:positionH relativeFrom="column">
            <wp:posOffset>6973570</wp:posOffset>
          </wp:positionH>
          <wp:positionV relativeFrom="paragraph">
            <wp:posOffset>-114300</wp:posOffset>
          </wp:positionV>
          <wp:extent cx="1894205" cy="590550"/>
          <wp:effectExtent l="0" t="0" r="0" b="0"/>
          <wp:wrapNone/>
          <wp:docPr id="1" name="Picture 1" descr="G:\CS\People &amp; Comms 2015\Business Partnering\TUPE Transfers\Live TUPE\IHC\Fix360 logo sm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S\People &amp; Comms 2015\Business Partnering\TUPE Transfers\Live TUPE\IHC\Fix360 logo sm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20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06A">
      <w:rPr>
        <w:rFonts w:ascii="Calibri" w:hAnsi="Calibri" w:cs="Calibri"/>
        <w:b/>
        <w:color w:val="7030A0"/>
        <w:sz w:val="28"/>
        <w:szCs w:val="28"/>
      </w:rPr>
      <w:tab/>
    </w:r>
    <w:r w:rsidR="0025106A">
      <w:tab/>
    </w:r>
    <w:r w:rsidR="0025106A">
      <w:tab/>
    </w:r>
    <w:r w:rsidR="0025106A">
      <w:tab/>
    </w:r>
  </w:p>
  <w:p w14:paraId="1402C491" w14:textId="77777777" w:rsidR="0025106A" w:rsidRDefault="00251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1F0"/>
    <w:multiLevelType w:val="hybridMultilevel"/>
    <w:tmpl w:val="F648B9F4"/>
    <w:lvl w:ilvl="0" w:tplc="A45E4A8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7545"/>
    <w:multiLevelType w:val="hybridMultilevel"/>
    <w:tmpl w:val="476C6F66"/>
    <w:lvl w:ilvl="0" w:tplc="6FA0C1B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36327"/>
    <w:multiLevelType w:val="hybridMultilevel"/>
    <w:tmpl w:val="2A72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13E20"/>
    <w:multiLevelType w:val="hybridMultilevel"/>
    <w:tmpl w:val="1AF80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0531C"/>
    <w:multiLevelType w:val="hybridMultilevel"/>
    <w:tmpl w:val="66A8A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E218E"/>
    <w:multiLevelType w:val="hybridMultilevel"/>
    <w:tmpl w:val="1F5EB238"/>
    <w:lvl w:ilvl="0" w:tplc="C5365988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E07D3"/>
    <w:multiLevelType w:val="hybridMultilevel"/>
    <w:tmpl w:val="B5728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552A7"/>
    <w:multiLevelType w:val="hybridMultilevel"/>
    <w:tmpl w:val="27FA1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D4018"/>
    <w:multiLevelType w:val="hybridMultilevel"/>
    <w:tmpl w:val="598A5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27A7E"/>
    <w:multiLevelType w:val="hybridMultilevel"/>
    <w:tmpl w:val="84FA15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2C3C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555406"/>
    <w:multiLevelType w:val="hybridMultilevel"/>
    <w:tmpl w:val="540CD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30372"/>
    <w:multiLevelType w:val="hybridMultilevel"/>
    <w:tmpl w:val="800A9106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081B5C"/>
    <w:multiLevelType w:val="hybridMultilevel"/>
    <w:tmpl w:val="F9980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057E8"/>
    <w:multiLevelType w:val="hybridMultilevel"/>
    <w:tmpl w:val="4AF2B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4E61D5"/>
    <w:multiLevelType w:val="hybridMultilevel"/>
    <w:tmpl w:val="CDF48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248B8"/>
    <w:multiLevelType w:val="hybridMultilevel"/>
    <w:tmpl w:val="FB42D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C228D"/>
    <w:multiLevelType w:val="hybridMultilevel"/>
    <w:tmpl w:val="2804896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4739174F"/>
    <w:multiLevelType w:val="hybridMultilevel"/>
    <w:tmpl w:val="A0847240"/>
    <w:lvl w:ilvl="0" w:tplc="66BE1CA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247E4"/>
    <w:multiLevelType w:val="hybridMultilevel"/>
    <w:tmpl w:val="6E3C7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73AB5"/>
    <w:multiLevelType w:val="hybridMultilevel"/>
    <w:tmpl w:val="E424C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0447F"/>
    <w:multiLevelType w:val="hybridMultilevel"/>
    <w:tmpl w:val="23480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44DFA"/>
    <w:multiLevelType w:val="hybridMultilevel"/>
    <w:tmpl w:val="5AD06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409C7"/>
    <w:multiLevelType w:val="hybridMultilevel"/>
    <w:tmpl w:val="8F6A750C"/>
    <w:lvl w:ilvl="0" w:tplc="C53659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010077"/>
    <w:multiLevelType w:val="hybridMultilevel"/>
    <w:tmpl w:val="EC7E5B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27FDC"/>
    <w:multiLevelType w:val="hybridMultilevel"/>
    <w:tmpl w:val="D50EF584"/>
    <w:lvl w:ilvl="0" w:tplc="6FA0C1B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E0A4A"/>
    <w:multiLevelType w:val="hybridMultilevel"/>
    <w:tmpl w:val="DAEC357A"/>
    <w:lvl w:ilvl="0" w:tplc="6FA0C1B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C24D2"/>
    <w:multiLevelType w:val="hybridMultilevel"/>
    <w:tmpl w:val="7B6092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4C6BCB"/>
    <w:multiLevelType w:val="hybridMultilevel"/>
    <w:tmpl w:val="125CB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ED7652"/>
    <w:multiLevelType w:val="hybridMultilevel"/>
    <w:tmpl w:val="1E865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22"/>
  </w:num>
  <w:num w:numId="5">
    <w:abstractNumId w:val="3"/>
  </w:num>
  <w:num w:numId="6">
    <w:abstractNumId w:val="15"/>
  </w:num>
  <w:num w:numId="7">
    <w:abstractNumId w:val="20"/>
  </w:num>
  <w:num w:numId="8">
    <w:abstractNumId w:val="16"/>
  </w:num>
  <w:num w:numId="9">
    <w:abstractNumId w:val="13"/>
  </w:num>
  <w:num w:numId="10">
    <w:abstractNumId w:val="27"/>
  </w:num>
  <w:num w:numId="11">
    <w:abstractNumId w:val="19"/>
  </w:num>
  <w:num w:numId="12">
    <w:abstractNumId w:val="24"/>
  </w:num>
  <w:num w:numId="13">
    <w:abstractNumId w:val="12"/>
  </w:num>
  <w:num w:numId="14">
    <w:abstractNumId w:val="10"/>
  </w:num>
  <w:num w:numId="15">
    <w:abstractNumId w:val="26"/>
  </w:num>
  <w:num w:numId="16">
    <w:abstractNumId w:val="1"/>
  </w:num>
  <w:num w:numId="17">
    <w:abstractNumId w:val="25"/>
  </w:num>
  <w:num w:numId="18">
    <w:abstractNumId w:val="18"/>
  </w:num>
  <w:num w:numId="19">
    <w:abstractNumId w:val="11"/>
  </w:num>
  <w:num w:numId="20">
    <w:abstractNumId w:val="4"/>
  </w:num>
  <w:num w:numId="21">
    <w:abstractNumId w:val="7"/>
  </w:num>
  <w:num w:numId="22">
    <w:abstractNumId w:val="9"/>
  </w:num>
  <w:num w:numId="23">
    <w:abstractNumId w:val="0"/>
  </w:num>
  <w:num w:numId="24">
    <w:abstractNumId w:val="29"/>
  </w:num>
  <w:num w:numId="25">
    <w:abstractNumId w:val="23"/>
  </w:num>
  <w:num w:numId="26">
    <w:abstractNumId w:val="5"/>
  </w:num>
  <w:num w:numId="27">
    <w:abstractNumId w:val="21"/>
  </w:num>
  <w:num w:numId="28">
    <w:abstractNumId w:val="8"/>
  </w:num>
  <w:num w:numId="29">
    <w:abstractNumId w:val="2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E2A"/>
    <w:rsid w:val="000033B0"/>
    <w:rsid w:val="00007E6D"/>
    <w:rsid w:val="00011097"/>
    <w:rsid w:val="0001549F"/>
    <w:rsid w:val="000201C2"/>
    <w:rsid w:val="00020BD1"/>
    <w:rsid w:val="00023F9C"/>
    <w:rsid w:val="00036FA1"/>
    <w:rsid w:val="00040302"/>
    <w:rsid w:val="00052355"/>
    <w:rsid w:val="0005402E"/>
    <w:rsid w:val="000674E3"/>
    <w:rsid w:val="00084042"/>
    <w:rsid w:val="00084348"/>
    <w:rsid w:val="000922BC"/>
    <w:rsid w:val="000926D7"/>
    <w:rsid w:val="00093AB2"/>
    <w:rsid w:val="0009521E"/>
    <w:rsid w:val="000A2F5C"/>
    <w:rsid w:val="000A3366"/>
    <w:rsid w:val="000A46C3"/>
    <w:rsid w:val="000A7E5F"/>
    <w:rsid w:val="000C16C7"/>
    <w:rsid w:val="000C7529"/>
    <w:rsid w:val="000E2D3D"/>
    <w:rsid w:val="000E3FE3"/>
    <w:rsid w:val="000E5CF7"/>
    <w:rsid w:val="000E63EF"/>
    <w:rsid w:val="00100240"/>
    <w:rsid w:val="001048D2"/>
    <w:rsid w:val="001068BD"/>
    <w:rsid w:val="00110AFB"/>
    <w:rsid w:val="00121101"/>
    <w:rsid w:val="001225C1"/>
    <w:rsid w:val="00130346"/>
    <w:rsid w:val="00144269"/>
    <w:rsid w:val="00146EF4"/>
    <w:rsid w:val="00150400"/>
    <w:rsid w:val="00152903"/>
    <w:rsid w:val="00161EA4"/>
    <w:rsid w:val="001627DD"/>
    <w:rsid w:val="00163C52"/>
    <w:rsid w:val="001656BF"/>
    <w:rsid w:val="00167AA8"/>
    <w:rsid w:val="00173E9A"/>
    <w:rsid w:val="001821CD"/>
    <w:rsid w:val="001841CF"/>
    <w:rsid w:val="00185D20"/>
    <w:rsid w:val="00186ECE"/>
    <w:rsid w:val="00196221"/>
    <w:rsid w:val="001A79D6"/>
    <w:rsid w:val="001B3AAF"/>
    <w:rsid w:val="001B6C56"/>
    <w:rsid w:val="001C09A1"/>
    <w:rsid w:val="001D1EE4"/>
    <w:rsid w:val="001D48C0"/>
    <w:rsid w:val="001D4A52"/>
    <w:rsid w:val="001D6971"/>
    <w:rsid w:val="001D6C68"/>
    <w:rsid w:val="001E16E9"/>
    <w:rsid w:val="001E1D0E"/>
    <w:rsid w:val="001E42CE"/>
    <w:rsid w:val="001E51DD"/>
    <w:rsid w:val="001F64A2"/>
    <w:rsid w:val="001F69E5"/>
    <w:rsid w:val="002039F8"/>
    <w:rsid w:val="002065AF"/>
    <w:rsid w:val="002160A8"/>
    <w:rsid w:val="00224408"/>
    <w:rsid w:val="00227610"/>
    <w:rsid w:val="00243BED"/>
    <w:rsid w:val="0025106A"/>
    <w:rsid w:val="00252B0E"/>
    <w:rsid w:val="00252E84"/>
    <w:rsid w:val="00256E61"/>
    <w:rsid w:val="00266A58"/>
    <w:rsid w:val="00274F90"/>
    <w:rsid w:val="00275EC5"/>
    <w:rsid w:val="00277568"/>
    <w:rsid w:val="0028052C"/>
    <w:rsid w:val="002818CE"/>
    <w:rsid w:val="002819EE"/>
    <w:rsid w:val="002833B2"/>
    <w:rsid w:val="00283CA3"/>
    <w:rsid w:val="00285586"/>
    <w:rsid w:val="0029159B"/>
    <w:rsid w:val="00295B15"/>
    <w:rsid w:val="0029796D"/>
    <w:rsid w:val="002A1907"/>
    <w:rsid w:val="002B1BF2"/>
    <w:rsid w:val="002B2311"/>
    <w:rsid w:val="002B6351"/>
    <w:rsid w:val="002C03D3"/>
    <w:rsid w:val="002C6AED"/>
    <w:rsid w:val="002C7E8B"/>
    <w:rsid w:val="002D1F2C"/>
    <w:rsid w:val="002D5E7C"/>
    <w:rsid w:val="002D5F02"/>
    <w:rsid w:val="002D7719"/>
    <w:rsid w:val="002E263C"/>
    <w:rsid w:val="002E4A81"/>
    <w:rsid w:val="002E799E"/>
    <w:rsid w:val="0030140E"/>
    <w:rsid w:val="003030D0"/>
    <w:rsid w:val="00305071"/>
    <w:rsid w:val="00307AAB"/>
    <w:rsid w:val="00312307"/>
    <w:rsid w:val="003166DF"/>
    <w:rsid w:val="00317153"/>
    <w:rsid w:val="00320A9D"/>
    <w:rsid w:val="00321BAE"/>
    <w:rsid w:val="00322727"/>
    <w:rsid w:val="0032640E"/>
    <w:rsid w:val="00334802"/>
    <w:rsid w:val="00334858"/>
    <w:rsid w:val="00334BDC"/>
    <w:rsid w:val="00335590"/>
    <w:rsid w:val="00335B01"/>
    <w:rsid w:val="00335BF5"/>
    <w:rsid w:val="003373CF"/>
    <w:rsid w:val="003448AA"/>
    <w:rsid w:val="00353F6C"/>
    <w:rsid w:val="00361809"/>
    <w:rsid w:val="003761F1"/>
    <w:rsid w:val="00381FE5"/>
    <w:rsid w:val="00390EFE"/>
    <w:rsid w:val="003977B5"/>
    <w:rsid w:val="003A7A12"/>
    <w:rsid w:val="003B5F31"/>
    <w:rsid w:val="003C3DBB"/>
    <w:rsid w:val="003C543F"/>
    <w:rsid w:val="003C7B52"/>
    <w:rsid w:val="003D1BF2"/>
    <w:rsid w:val="003D4C0F"/>
    <w:rsid w:val="003E0D10"/>
    <w:rsid w:val="003E17BA"/>
    <w:rsid w:val="00402A3B"/>
    <w:rsid w:val="00406265"/>
    <w:rsid w:val="0041155E"/>
    <w:rsid w:val="004123BE"/>
    <w:rsid w:val="004123E8"/>
    <w:rsid w:val="004237DA"/>
    <w:rsid w:val="00430285"/>
    <w:rsid w:val="00431C5F"/>
    <w:rsid w:val="00447E56"/>
    <w:rsid w:val="00470FC6"/>
    <w:rsid w:val="00481098"/>
    <w:rsid w:val="004826C1"/>
    <w:rsid w:val="004833F6"/>
    <w:rsid w:val="00494BD5"/>
    <w:rsid w:val="00497FB4"/>
    <w:rsid w:val="004A6552"/>
    <w:rsid w:val="004A65BB"/>
    <w:rsid w:val="004B47FE"/>
    <w:rsid w:val="004B69FD"/>
    <w:rsid w:val="004B7A5D"/>
    <w:rsid w:val="004C47A4"/>
    <w:rsid w:val="004C5CB8"/>
    <w:rsid w:val="004C608A"/>
    <w:rsid w:val="004C667E"/>
    <w:rsid w:val="004D145F"/>
    <w:rsid w:val="004D2377"/>
    <w:rsid w:val="004D2583"/>
    <w:rsid w:val="004D5301"/>
    <w:rsid w:val="004E38DD"/>
    <w:rsid w:val="004E4797"/>
    <w:rsid w:val="004E66A1"/>
    <w:rsid w:val="004E6F35"/>
    <w:rsid w:val="004F15F1"/>
    <w:rsid w:val="004F73C1"/>
    <w:rsid w:val="004F77AB"/>
    <w:rsid w:val="00507D93"/>
    <w:rsid w:val="0051328D"/>
    <w:rsid w:val="00516B41"/>
    <w:rsid w:val="00516DCB"/>
    <w:rsid w:val="005177F0"/>
    <w:rsid w:val="00520CFA"/>
    <w:rsid w:val="00520D69"/>
    <w:rsid w:val="00522C26"/>
    <w:rsid w:val="00525788"/>
    <w:rsid w:val="005326D6"/>
    <w:rsid w:val="0054032A"/>
    <w:rsid w:val="005406EB"/>
    <w:rsid w:val="00541F9F"/>
    <w:rsid w:val="00544266"/>
    <w:rsid w:val="005552E3"/>
    <w:rsid w:val="00555BF3"/>
    <w:rsid w:val="00560D7C"/>
    <w:rsid w:val="005619DD"/>
    <w:rsid w:val="005643EF"/>
    <w:rsid w:val="00564643"/>
    <w:rsid w:val="005712D2"/>
    <w:rsid w:val="005716C8"/>
    <w:rsid w:val="00577209"/>
    <w:rsid w:val="005776FC"/>
    <w:rsid w:val="005858A7"/>
    <w:rsid w:val="00591387"/>
    <w:rsid w:val="00594BCF"/>
    <w:rsid w:val="00596720"/>
    <w:rsid w:val="005A2943"/>
    <w:rsid w:val="005A4E76"/>
    <w:rsid w:val="005A6D4F"/>
    <w:rsid w:val="005A7B84"/>
    <w:rsid w:val="005B734B"/>
    <w:rsid w:val="005C246F"/>
    <w:rsid w:val="005D2308"/>
    <w:rsid w:val="005E2FC3"/>
    <w:rsid w:val="005E3DF2"/>
    <w:rsid w:val="005E48E7"/>
    <w:rsid w:val="005F2755"/>
    <w:rsid w:val="006074DF"/>
    <w:rsid w:val="0062116A"/>
    <w:rsid w:val="0063195D"/>
    <w:rsid w:val="00643EF9"/>
    <w:rsid w:val="00644914"/>
    <w:rsid w:val="006505D0"/>
    <w:rsid w:val="00650F76"/>
    <w:rsid w:val="0065265F"/>
    <w:rsid w:val="00665F40"/>
    <w:rsid w:val="00666785"/>
    <w:rsid w:val="00671DE3"/>
    <w:rsid w:val="00674022"/>
    <w:rsid w:val="00676E1D"/>
    <w:rsid w:val="00677A9D"/>
    <w:rsid w:val="00681A95"/>
    <w:rsid w:val="00682F9D"/>
    <w:rsid w:val="006933D9"/>
    <w:rsid w:val="00695695"/>
    <w:rsid w:val="006B235C"/>
    <w:rsid w:val="006C136B"/>
    <w:rsid w:val="006C2FF7"/>
    <w:rsid w:val="006C3A74"/>
    <w:rsid w:val="006C5214"/>
    <w:rsid w:val="006C639A"/>
    <w:rsid w:val="006D3A2C"/>
    <w:rsid w:val="006D67D3"/>
    <w:rsid w:val="006E001D"/>
    <w:rsid w:val="006E678A"/>
    <w:rsid w:val="006F7D6C"/>
    <w:rsid w:val="007019E2"/>
    <w:rsid w:val="00706B05"/>
    <w:rsid w:val="007200FD"/>
    <w:rsid w:val="00722CE3"/>
    <w:rsid w:val="0072365D"/>
    <w:rsid w:val="00731EE9"/>
    <w:rsid w:val="00733DB8"/>
    <w:rsid w:val="00742884"/>
    <w:rsid w:val="00742AC3"/>
    <w:rsid w:val="00746A15"/>
    <w:rsid w:val="00750645"/>
    <w:rsid w:val="0075072A"/>
    <w:rsid w:val="007534A0"/>
    <w:rsid w:val="0076276C"/>
    <w:rsid w:val="00764F81"/>
    <w:rsid w:val="007801F9"/>
    <w:rsid w:val="007806DC"/>
    <w:rsid w:val="007810D0"/>
    <w:rsid w:val="00782B39"/>
    <w:rsid w:val="0078487A"/>
    <w:rsid w:val="00786131"/>
    <w:rsid w:val="007902DF"/>
    <w:rsid w:val="00791C89"/>
    <w:rsid w:val="0079435D"/>
    <w:rsid w:val="00794CC8"/>
    <w:rsid w:val="007A1717"/>
    <w:rsid w:val="007A2406"/>
    <w:rsid w:val="007A77CA"/>
    <w:rsid w:val="007B14F4"/>
    <w:rsid w:val="007C374B"/>
    <w:rsid w:val="007D5B25"/>
    <w:rsid w:val="007F06E2"/>
    <w:rsid w:val="007F140A"/>
    <w:rsid w:val="007F4983"/>
    <w:rsid w:val="0080016C"/>
    <w:rsid w:val="008004EC"/>
    <w:rsid w:val="008028A6"/>
    <w:rsid w:val="008044F5"/>
    <w:rsid w:val="00805D28"/>
    <w:rsid w:val="0081263C"/>
    <w:rsid w:val="008163A9"/>
    <w:rsid w:val="00816911"/>
    <w:rsid w:val="00820DDC"/>
    <w:rsid w:val="00821EA7"/>
    <w:rsid w:val="00824D1F"/>
    <w:rsid w:val="00830011"/>
    <w:rsid w:val="008342CB"/>
    <w:rsid w:val="00845A77"/>
    <w:rsid w:val="00847366"/>
    <w:rsid w:val="00847EB8"/>
    <w:rsid w:val="008548CF"/>
    <w:rsid w:val="008552E9"/>
    <w:rsid w:val="00855E5B"/>
    <w:rsid w:val="00857921"/>
    <w:rsid w:val="0086081D"/>
    <w:rsid w:val="008664E9"/>
    <w:rsid w:val="0086667C"/>
    <w:rsid w:val="00866D7E"/>
    <w:rsid w:val="00875F66"/>
    <w:rsid w:val="00881D39"/>
    <w:rsid w:val="00882150"/>
    <w:rsid w:val="00892E5C"/>
    <w:rsid w:val="008940C8"/>
    <w:rsid w:val="00894BF4"/>
    <w:rsid w:val="008975CB"/>
    <w:rsid w:val="008A07A8"/>
    <w:rsid w:val="008A272E"/>
    <w:rsid w:val="008A5B94"/>
    <w:rsid w:val="008A7CBD"/>
    <w:rsid w:val="008B239C"/>
    <w:rsid w:val="008B3CA8"/>
    <w:rsid w:val="008B48AF"/>
    <w:rsid w:val="008C0241"/>
    <w:rsid w:val="008D1C47"/>
    <w:rsid w:val="008D2BF6"/>
    <w:rsid w:val="008D4EC4"/>
    <w:rsid w:val="008E08BC"/>
    <w:rsid w:val="008E6575"/>
    <w:rsid w:val="008F4064"/>
    <w:rsid w:val="00905927"/>
    <w:rsid w:val="009078B3"/>
    <w:rsid w:val="00912823"/>
    <w:rsid w:val="00914CE3"/>
    <w:rsid w:val="009156BB"/>
    <w:rsid w:val="00924EF2"/>
    <w:rsid w:val="009325F2"/>
    <w:rsid w:val="00934D38"/>
    <w:rsid w:val="00946C03"/>
    <w:rsid w:val="00954BB9"/>
    <w:rsid w:val="00955834"/>
    <w:rsid w:val="0096037D"/>
    <w:rsid w:val="0096414B"/>
    <w:rsid w:val="00966BE0"/>
    <w:rsid w:val="009701A0"/>
    <w:rsid w:val="00973F7F"/>
    <w:rsid w:val="009751B7"/>
    <w:rsid w:val="0098310A"/>
    <w:rsid w:val="00992361"/>
    <w:rsid w:val="00993030"/>
    <w:rsid w:val="0099786B"/>
    <w:rsid w:val="009A00A3"/>
    <w:rsid w:val="009A05B6"/>
    <w:rsid w:val="009A0D1B"/>
    <w:rsid w:val="009A2ADA"/>
    <w:rsid w:val="009A59D9"/>
    <w:rsid w:val="009A5AAA"/>
    <w:rsid w:val="009B2869"/>
    <w:rsid w:val="009B6242"/>
    <w:rsid w:val="009C0932"/>
    <w:rsid w:val="009C7A40"/>
    <w:rsid w:val="009D2A94"/>
    <w:rsid w:val="009D6DA2"/>
    <w:rsid w:val="009D7B24"/>
    <w:rsid w:val="009E13BB"/>
    <w:rsid w:val="009E2330"/>
    <w:rsid w:val="009E556F"/>
    <w:rsid w:val="009E5C69"/>
    <w:rsid w:val="009F4770"/>
    <w:rsid w:val="00A0252D"/>
    <w:rsid w:val="00A0302C"/>
    <w:rsid w:val="00A05C5D"/>
    <w:rsid w:val="00A1595C"/>
    <w:rsid w:val="00A225EC"/>
    <w:rsid w:val="00A23B0E"/>
    <w:rsid w:val="00A41F3F"/>
    <w:rsid w:val="00A42FFC"/>
    <w:rsid w:val="00A464B2"/>
    <w:rsid w:val="00A500AD"/>
    <w:rsid w:val="00A51904"/>
    <w:rsid w:val="00A53361"/>
    <w:rsid w:val="00A64941"/>
    <w:rsid w:val="00A72CD4"/>
    <w:rsid w:val="00A7344D"/>
    <w:rsid w:val="00A75E75"/>
    <w:rsid w:val="00A76A6D"/>
    <w:rsid w:val="00A77EED"/>
    <w:rsid w:val="00A81E67"/>
    <w:rsid w:val="00A84720"/>
    <w:rsid w:val="00A929CA"/>
    <w:rsid w:val="00A932FC"/>
    <w:rsid w:val="00A94198"/>
    <w:rsid w:val="00AA4144"/>
    <w:rsid w:val="00AA4D88"/>
    <w:rsid w:val="00AA6090"/>
    <w:rsid w:val="00AB2511"/>
    <w:rsid w:val="00AB3838"/>
    <w:rsid w:val="00AB42F4"/>
    <w:rsid w:val="00AB4FFD"/>
    <w:rsid w:val="00AB59BD"/>
    <w:rsid w:val="00AD02DB"/>
    <w:rsid w:val="00AD06DF"/>
    <w:rsid w:val="00AD2D1A"/>
    <w:rsid w:val="00AD3724"/>
    <w:rsid w:val="00AD5D4C"/>
    <w:rsid w:val="00AE3510"/>
    <w:rsid w:val="00B0340D"/>
    <w:rsid w:val="00B07DC3"/>
    <w:rsid w:val="00B07E63"/>
    <w:rsid w:val="00B119A9"/>
    <w:rsid w:val="00B11B51"/>
    <w:rsid w:val="00B12431"/>
    <w:rsid w:val="00B153FF"/>
    <w:rsid w:val="00B17AC3"/>
    <w:rsid w:val="00B24924"/>
    <w:rsid w:val="00B27492"/>
    <w:rsid w:val="00B32B81"/>
    <w:rsid w:val="00B377CE"/>
    <w:rsid w:val="00B41E01"/>
    <w:rsid w:val="00B45BA7"/>
    <w:rsid w:val="00B510DF"/>
    <w:rsid w:val="00B61F3F"/>
    <w:rsid w:val="00B62BE1"/>
    <w:rsid w:val="00B715F5"/>
    <w:rsid w:val="00B72122"/>
    <w:rsid w:val="00B81982"/>
    <w:rsid w:val="00B85C31"/>
    <w:rsid w:val="00B90711"/>
    <w:rsid w:val="00B93CAC"/>
    <w:rsid w:val="00B97E32"/>
    <w:rsid w:val="00B97FD5"/>
    <w:rsid w:val="00BA14AE"/>
    <w:rsid w:val="00BA4B3B"/>
    <w:rsid w:val="00BA5479"/>
    <w:rsid w:val="00BB7335"/>
    <w:rsid w:val="00BB7B90"/>
    <w:rsid w:val="00BC055B"/>
    <w:rsid w:val="00BC19B7"/>
    <w:rsid w:val="00BC2133"/>
    <w:rsid w:val="00BC458D"/>
    <w:rsid w:val="00BC5178"/>
    <w:rsid w:val="00BD728A"/>
    <w:rsid w:val="00BE30C1"/>
    <w:rsid w:val="00BF08C9"/>
    <w:rsid w:val="00BF18DC"/>
    <w:rsid w:val="00BF29D8"/>
    <w:rsid w:val="00BF3515"/>
    <w:rsid w:val="00BF4646"/>
    <w:rsid w:val="00BF5B2C"/>
    <w:rsid w:val="00BF72C4"/>
    <w:rsid w:val="00C06C4F"/>
    <w:rsid w:val="00C073E0"/>
    <w:rsid w:val="00C1195C"/>
    <w:rsid w:val="00C121E9"/>
    <w:rsid w:val="00C17C93"/>
    <w:rsid w:val="00C17CE4"/>
    <w:rsid w:val="00C2316E"/>
    <w:rsid w:val="00C30867"/>
    <w:rsid w:val="00C31D15"/>
    <w:rsid w:val="00C329BD"/>
    <w:rsid w:val="00C349FA"/>
    <w:rsid w:val="00C3790C"/>
    <w:rsid w:val="00C40510"/>
    <w:rsid w:val="00C4308B"/>
    <w:rsid w:val="00C458B8"/>
    <w:rsid w:val="00C46A5D"/>
    <w:rsid w:val="00C502A5"/>
    <w:rsid w:val="00C50871"/>
    <w:rsid w:val="00C54ABF"/>
    <w:rsid w:val="00C604A2"/>
    <w:rsid w:val="00C63413"/>
    <w:rsid w:val="00C63FF7"/>
    <w:rsid w:val="00C701F9"/>
    <w:rsid w:val="00C722CD"/>
    <w:rsid w:val="00C7559E"/>
    <w:rsid w:val="00C7616E"/>
    <w:rsid w:val="00C761DD"/>
    <w:rsid w:val="00C82CC0"/>
    <w:rsid w:val="00C917BD"/>
    <w:rsid w:val="00C92585"/>
    <w:rsid w:val="00CA6216"/>
    <w:rsid w:val="00CB0BEC"/>
    <w:rsid w:val="00CB2689"/>
    <w:rsid w:val="00CB3A30"/>
    <w:rsid w:val="00CB649C"/>
    <w:rsid w:val="00CB728E"/>
    <w:rsid w:val="00CC0477"/>
    <w:rsid w:val="00CC2398"/>
    <w:rsid w:val="00CC4553"/>
    <w:rsid w:val="00CD2254"/>
    <w:rsid w:val="00CD4271"/>
    <w:rsid w:val="00CD5DA1"/>
    <w:rsid w:val="00CD79CC"/>
    <w:rsid w:val="00CE2D62"/>
    <w:rsid w:val="00CE4301"/>
    <w:rsid w:val="00CE76FA"/>
    <w:rsid w:val="00CF0B46"/>
    <w:rsid w:val="00CF2D7D"/>
    <w:rsid w:val="00CF3F88"/>
    <w:rsid w:val="00CF4ED8"/>
    <w:rsid w:val="00CF78EE"/>
    <w:rsid w:val="00CF7D2C"/>
    <w:rsid w:val="00D0690B"/>
    <w:rsid w:val="00D15B79"/>
    <w:rsid w:val="00D170FC"/>
    <w:rsid w:val="00D23A55"/>
    <w:rsid w:val="00D25E04"/>
    <w:rsid w:val="00D30683"/>
    <w:rsid w:val="00D313FD"/>
    <w:rsid w:val="00D32265"/>
    <w:rsid w:val="00D324B7"/>
    <w:rsid w:val="00D5132B"/>
    <w:rsid w:val="00D52E09"/>
    <w:rsid w:val="00D545FF"/>
    <w:rsid w:val="00D57C1A"/>
    <w:rsid w:val="00D63E50"/>
    <w:rsid w:val="00D65C01"/>
    <w:rsid w:val="00D91EEA"/>
    <w:rsid w:val="00DB086A"/>
    <w:rsid w:val="00DB20C7"/>
    <w:rsid w:val="00DB2D18"/>
    <w:rsid w:val="00DB6CB5"/>
    <w:rsid w:val="00DC2961"/>
    <w:rsid w:val="00DC3D37"/>
    <w:rsid w:val="00DC51C7"/>
    <w:rsid w:val="00DC5B02"/>
    <w:rsid w:val="00DC6965"/>
    <w:rsid w:val="00DD408D"/>
    <w:rsid w:val="00DD45D4"/>
    <w:rsid w:val="00DD6398"/>
    <w:rsid w:val="00DE14E5"/>
    <w:rsid w:val="00DE28A4"/>
    <w:rsid w:val="00DF0324"/>
    <w:rsid w:val="00DF0BF7"/>
    <w:rsid w:val="00DF1214"/>
    <w:rsid w:val="00DF53C5"/>
    <w:rsid w:val="00DF6E4F"/>
    <w:rsid w:val="00E12728"/>
    <w:rsid w:val="00E1593F"/>
    <w:rsid w:val="00E17420"/>
    <w:rsid w:val="00E1792D"/>
    <w:rsid w:val="00E2229D"/>
    <w:rsid w:val="00E2492D"/>
    <w:rsid w:val="00E25AE5"/>
    <w:rsid w:val="00E35B83"/>
    <w:rsid w:val="00E40A28"/>
    <w:rsid w:val="00E47A9A"/>
    <w:rsid w:val="00E51217"/>
    <w:rsid w:val="00E553BE"/>
    <w:rsid w:val="00E61BAD"/>
    <w:rsid w:val="00E6482D"/>
    <w:rsid w:val="00E73368"/>
    <w:rsid w:val="00E76117"/>
    <w:rsid w:val="00E86816"/>
    <w:rsid w:val="00E87848"/>
    <w:rsid w:val="00EA52E0"/>
    <w:rsid w:val="00EA5B30"/>
    <w:rsid w:val="00EA625D"/>
    <w:rsid w:val="00EB0688"/>
    <w:rsid w:val="00EB5CB3"/>
    <w:rsid w:val="00EC0656"/>
    <w:rsid w:val="00EC3D93"/>
    <w:rsid w:val="00EC475E"/>
    <w:rsid w:val="00EC5E3C"/>
    <w:rsid w:val="00EC6075"/>
    <w:rsid w:val="00ED2686"/>
    <w:rsid w:val="00ED26D8"/>
    <w:rsid w:val="00EE3036"/>
    <w:rsid w:val="00EE419E"/>
    <w:rsid w:val="00EE6BCE"/>
    <w:rsid w:val="00EE76B0"/>
    <w:rsid w:val="00EF1400"/>
    <w:rsid w:val="00EF1522"/>
    <w:rsid w:val="00EF26CF"/>
    <w:rsid w:val="00EF275E"/>
    <w:rsid w:val="00EF4F1A"/>
    <w:rsid w:val="00EF7C28"/>
    <w:rsid w:val="00F04901"/>
    <w:rsid w:val="00F15077"/>
    <w:rsid w:val="00F21382"/>
    <w:rsid w:val="00F24F5B"/>
    <w:rsid w:val="00F255FA"/>
    <w:rsid w:val="00F30ABC"/>
    <w:rsid w:val="00F348F9"/>
    <w:rsid w:val="00F44A30"/>
    <w:rsid w:val="00F4691C"/>
    <w:rsid w:val="00F505E9"/>
    <w:rsid w:val="00F65C19"/>
    <w:rsid w:val="00F666B2"/>
    <w:rsid w:val="00F67A4F"/>
    <w:rsid w:val="00F74DB3"/>
    <w:rsid w:val="00F7590D"/>
    <w:rsid w:val="00F77E6E"/>
    <w:rsid w:val="00F80FA7"/>
    <w:rsid w:val="00F82762"/>
    <w:rsid w:val="00F94CE0"/>
    <w:rsid w:val="00F95B91"/>
    <w:rsid w:val="00FA1FB7"/>
    <w:rsid w:val="00FA420C"/>
    <w:rsid w:val="00FB43D3"/>
    <w:rsid w:val="00FB56DA"/>
    <w:rsid w:val="00FB6E2A"/>
    <w:rsid w:val="00FC5578"/>
    <w:rsid w:val="00FC6B8F"/>
    <w:rsid w:val="00FD0892"/>
    <w:rsid w:val="00FD20BE"/>
    <w:rsid w:val="00FE12C1"/>
    <w:rsid w:val="00FE6B9B"/>
    <w:rsid w:val="00FF07B0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78DEB0"/>
  <w15:chartTrackingRefBased/>
  <w15:docId w15:val="{9EA965BB-CBB5-4597-9670-4A6B176A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1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7336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73368"/>
    <w:rPr>
      <w:sz w:val="24"/>
      <w:szCs w:val="24"/>
    </w:rPr>
  </w:style>
  <w:style w:type="paragraph" w:styleId="Footer">
    <w:name w:val="footer"/>
    <w:basedOn w:val="Normal"/>
    <w:link w:val="FooterChar"/>
    <w:rsid w:val="00E733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73368"/>
    <w:rPr>
      <w:sz w:val="24"/>
      <w:szCs w:val="24"/>
    </w:rPr>
  </w:style>
  <w:style w:type="paragraph" w:styleId="BalloonText">
    <w:name w:val="Balloon Text"/>
    <w:basedOn w:val="Normal"/>
    <w:link w:val="BalloonTextChar"/>
    <w:rsid w:val="00E73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33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F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faultText">
    <w:name w:val="Default Text"/>
    <w:basedOn w:val="Normal"/>
    <w:rsid w:val="00676E1D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545FF"/>
    <w:pPr>
      <w:ind w:left="720"/>
      <w:contextualSpacing/>
    </w:pPr>
  </w:style>
  <w:style w:type="paragraph" w:styleId="NoSpacing">
    <w:name w:val="No Spacing"/>
    <w:uiPriority w:val="1"/>
    <w:qFormat/>
    <w:rsid w:val="00866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FCE880B68AC4C967EE0F12522F3D2" ma:contentTypeVersion="0" ma:contentTypeDescription="Create a new document." ma:contentTypeScope="" ma:versionID="58ad47da68e315fb37fd030b390c2e0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2F570-3A19-4339-B108-72D35CFD7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51B8DE5-A5E7-42FF-BE90-4550BF0EE9C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71165F-4CFB-418C-B20A-C95E831156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9378CD-6BAE-4C9E-975C-86DAF256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4419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Housing Group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Simmons</dc:creator>
  <cp:keywords/>
  <cp:lastModifiedBy>Dawn Green</cp:lastModifiedBy>
  <cp:revision>2</cp:revision>
  <cp:lastPrinted>2018-06-14T13:57:00Z</cp:lastPrinted>
  <dcterms:created xsi:type="dcterms:W3CDTF">2019-03-13T16:13:00Z</dcterms:created>
  <dcterms:modified xsi:type="dcterms:W3CDTF">2019-03-13T16:13:00Z</dcterms:modified>
</cp:coreProperties>
</file>