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A30" w:rsidRDefault="00D91EEA" w:rsidP="00D91EEA">
      <w:pPr>
        <w:jc w:val="center"/>
        <w:rPr>
          <w:rFonts w:ascii="Calibri" w:hAnsi="Calibri"/>
          <w:b/>
        </w:rPr>
      </w:pPr>
      <w:bookmarkStart w:id="0" w:name="_GoBack"/>
      <w:bookmarkEnd w:id="0"/>
      <w:r w:rsidRPr="00D91EEA">
        <w:rPr>
          <w:rFonts w:ascii="Calibri" w:hAnsi="Calibri"/>
          <w:b/>
        </w:rPr>
        <w:t>ROLE PROFILE</w:t>
      </w:r>
    </w:p>
    <w:p w:rsidR="0099786B" w:rsidRDefault="0099786B" w:rsidP="00D91EEA">
      <w:pPr>
        <w:jc w:val="center"/>
        <w:rPr>
          <w:rFonts w:ascii="Calibri" w:hAnsi="Calibri"/>
          <w: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4725"/>
        <w:gridCol w:w="5260"/>
      </w:tblGrid>
      <w:tr w:rsidR="00D91EEA" w:rsidRPr="00E73368" w:rsidTr="00C30867">
        <w:tc>
          <w:tcPr>
            <w:tcW w:w="5183" w:type="dxa"/>
            <w:shd w:val="clear" w:color="auto" w:fill="auto"/>
          </w:tcPr>
          <w:p w:rsidR="00D91EEA" w:rsidRPr="00E73368" w:rsidRDefault="00D91EEA" w:rsidP="00A929CA">
            <w:pPr>
              <w:rPr>
                <w:rFonts w:ascii="Calibri" w:hAnsi="Calibri"/>
                <w:b/>
              </w:rPr>
            </w:pPr>
            <w:r w:rsidRPr="00E73368">
              <w:rPr>
                <w:rFonts w:ascii="Calibri" w:hAnsi="Calibri"/>
                <w:b/>
              </w:rPr>
              <w:t>Job</w:t>
            </w:r>
            <w:r w:rsidR="00274F90">
              <w:rPr>
                <w:rFonts w:ascii="Calibri" w:hAnsi="Calibri"/>
                <w:b/>
              </w:rPr>
              <w:t xml:space="preserve">: </w:t>
            </w:r>
            <w:r w:rsidR="008B5CD2">
              <w:rPr>
                <w:rFonts w:ascii="Calibri" w:hAnsi="Calibri"/>
                <w:b/>
              </w:rPr>
              <w:t>RLS Assistant</w:t>
            </w:r>
          </w:p>
        </w:tc>
        <w:tc>
          <w:tcPr>
            <w:tcW w:w="4725" w:type="dxa"/>
            <w:shd w:val="clear" w:color="auto" w:fill="auto"/>
          </w:tcPr>
          <w:p w:rsidR="00D91EEA" w:rsidRPr="00E73368" w:rsidRDefault="00D91EEA" w:rsidP="00A929CA">
            <w:pPr>
              <w:rPr>
                <w:rFonts w:ascii="Calibri" w:hAnsi="Calibri"/>
                <w:b/>
              </w:rPr>
            </w:pPr>
            <w:r w:rsidRPr="00E73368">
              <w:rPr>
                <w:rFonts w:ascii="Calibri" w:hAnsi="Calibri"/>
                <w:b/>
              </w:rPr>
              <w:t xml:space="preserve">Reports to: </w:t>
            </w:r>
            <w:r w:rsidR="00C240F3">
              <w:rPr>
                <w:rFonts w:ascii="Calibri" w:hAnsi="Calibri"/>
                <w:b/>
              </w:rPr>
              <w:t xml:space="preserve">RLS Officer </w:t>
            </w:r>
          </w:p>
        </w:tc>
        <w:tc>
          <w:tcPr>
            <w:tcW w:w="5260" w:type="dxa"/>
            <w:shd w:val="clear" w:color="auto" w:fill="auto"/>
          </w:tcPr>
          <w:p w:rsidR="00D91EEA" w:rsidRPr="00E73368" w:rsidRDefault="00A929CA" w:rsidP="00D91EEA">
            <w:pPr>
              <w:rPr>
                <w:rFonts w:ascii="Calibri" w:hAnsi="Calibri"/>
                <w:b/>
              </w:rPr>
            </w:pPr>
            <w:r>
              <w:rPr>
                <w:rFonts w:ascii="Calibri" w:hAnsi="Calibri"/>
                <w:b/>
              </w:rPr>
              <w:t xml:space="preserve">Tier: </w:t>
            </w:r>
            <w:r w:rsidR="000F158E">
              <w:rPr>
                <w:rFonts w:ascii="Calibri" w:hAnsi="Calibri"/>
                <w:b/>
              </w:rPr>
              <w:t>7A</w:t>
            </w:r>
            <w:r w:rsidR="00831EF8">
              <w:rPr>
                <w:rFonts w:ascii="Calibri" w:hAnsi="Calibri"/>
                <w:b/>
              </w:rPr>
              <w:t>crs</w:t>
            </w:r>
          </w:p>
          <w:p w:rsidR="00D91EEA" w:rsidRPr="00E73368" w:rsidRDefault="00D91EEA" w:rsidP="00D91EEA">
            <w:pPr>
              <w:rPr>
                <w:rFonts w:ascii="Calibri" w:hAnsi="Calibri"/>
                <w:b/>
              </w:rPr>
            </w:pPr>
          </w:p>
        </w:tc>
      </w:tr>
    </w:tbl>
    <w:p w:rsidR="0099786B" w:rsidRDefault="0099786B" w:rsidP="00D91EEA">
      <w:pPr>
        <w:jc w:val="center"/>
        <w:rPr>
          <w:rFonts w:ascii="Calibri" w:hAnsi="Calibri"/>
          <w: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6"/>
        <w:gridCol w:w="7622"/>
      </w:tblGrid>
      <w:tr w:rsidR="008975CB" w:rsidRPr="00E73368" w:rsidTr="00C30867">
        <w:tc>
          <w:tcPr>
            <w:tcW w:w="7546" w:type="dxa"/>
            <w:shd w:val="clear" w:color="auto" w:fill="auto"/>
          </w:tcPr>
          <w:p w:rsidR="00831EF8" w:rsidRDefault="008975CB" w:rsidP="00552B23">
            <w:pPr>
              <w:pStyle w:val="Default"/>
              <w:rPr>
                <w:rFonts w:ascii="Calibri" w:hAnsi="Calibri"/>
                <w:b/>
              </w:rPr>
            </w:pPr>
            <w:r w:rsidRPr="00E73368">
              <w:rPr>
                <w:rFonts w:ascii="Calibri" w:hAnsi="Calibri"/>
                <w:b/>
              </w:rPr>
              <w:t xml:space="preserve">Job Purpose: </w:t>
            </w:r>
            <w:r w:rsidR="00552B23">
              <w:rPr>
                <w:rFonts w:ascii="Calibri" w:hAnsi="Calibri"/>
                <w:b/>
              </w:rPr>
              <w:t xml:space="preserve">  </w:t>
            </w:r>
          </w:p>
          <w:p w:rsidR="00831EF8" w:rsidRDefault="00831EF8" w:rsidP="00552B23">
            <w:pPr>
              <w:pStyle w:val="Default"/>
              <w:rPr>
                <w:rFonts w:ascii="Calibri" w:hAnsi="Calibri"/>
                <w:b/>
              </w:rPr>
            </w:pPr>
          </w:p>
          <w:p w:rsidR="008975CB" w:rsidRDefault="00552B23" w:rsidP="00552B23">
            <w:pPr>
              <w:pStyle w:val="Default"/>
            </w:pPr>
            <w:r>
              <w:rPr>
                <w:rFonts w:ascii="Calibri" w:eastAsia="BatangChe" w:hAnsi="Calibri"/>
              </w:rPr>
              <w:t>To s</w:t>
            </w:r>
            <w:r w:rsidR="00C240F3">
              <w:rPr>
                <w:rFonts w:ascii="Calibri" w:eastAsia="BatangChe" w:hAnsi="Calibri"/>
              </w:rPr>
              <w:t xml:space="preserve">upport the RLS Officer </w:t>
            </w:r>
            <w:r w:rsidRPr="00642A5C">
              <w:rPr>
                <w:rFonts w:ascii="Calibri" w:eastAsia="BatangChe" w:hAnsi="Calibri"/>
              </w:rPr>
              <w:t xml:space="preserve">to </w:t>
            </w:r>
            <w:r>
              <w:rPr>
                <w:rFonts w:ascii="Calibri" w:eastAsia="BatangChe" w:hAnsi="Calibri"/>
              </w:rPr>
              <w:t xml:space="preserve">deliver their role and meet performance targets. To </w:t>
            </w:r>
            <w:r w:rsidRPr="00642A5C">
              <w:rPr>
                <w:rFonts w:ascii="Calibri" w:eastAsia="BatangChe" w:hAnsi="Calibri"/>
              </w:rPr>
              <w:t xml:space="preserve">provide front of house services at the scheme to comply with, or exceed, the </w:t>
            </w:r>
            <w:r>
              <w:rPr>
                <w:rFonts w:ascii="Calibri" w:eastAsia="BatangChe" w:hAnsi="Calibri"/>
              </w:rPr>
              <w:t xml:space="preserve">KPI </w:t>
            </w:r>
            <w:r w:rsidRPr="00642A5C">
              <w:rPr>
                <w:rFonts w:ascii="Calibri" w:eastAsia="BatangChe" w:hAnsi="Calibri"/>
              </w:rPr>
              <w:t xml:space="preserve">requirements of the </w:t>
            </w:r>
            <w:r>
              <w:rPr>
                <w:rFonts w:ascii="Calibri" w:eastAsia="BatangChe" w:hAnsi="Calibri"/>
              </w:rPr>
              <w:t>Stoke</w:t>
            </w:r>
            <w:r w:rsidRPr="00642A5C">
              <w:rPr>
                <w:rFonts w:ascii="Calibri" w:eastAsia="BatangChe" w:hAnsi="Calibri"/>
              </w:rPr>
              <w:t xml:space="preserve"> PFI contract.  </w:t>
            </w:r>
          </w:p>
          <w:p w:rsidR="00552B23" w:rsidRPr="00552B23" w:rsidRDefault="00552B23" w:rsidP="00552B23">
            <w:pPr>
              <w:pStyle w:val="Default"/>
            </w:pPr>
          </w:p>
          <w:p w:rsidR="00A929CA" w:rsidRDefault="00A929CA" w:rsidP="00A929CA">
            <w:pPr>
              <w:pStyle w:val="Default"/>
              <w:ind w:left="720"/>
              <w:rPr>
                <w:rFonts w:ascii="Calibri" w:hAnsi="Calibri" w:cs="Calibri"/>
              </w:rPr>
            </w:pPr>
          </w:p>
          <w:p w:rsidR="00A929CA" w:rsidRDefault="00A929CA" w:rsidP="00A929CA">
            <w:pPr>
              <w:pStyle w:val="Default"/>
              <w:ind w:left="720"/>
              <w:rPr>
                <w:rFonts w:ascii="Calibri" w:hAnsi="Calibri" w:cs="Calibri"/>
              </w:rPr>
            </w:pPr>
          </w:p>
          <w:p w:rsidR="00A929CA" w:rsidRPr="0009521E" w:rsidRDefault="00A929CA" w:rsidP="00A929CA">
            <w:pPr>
              <w:pStyle w:val="Default"/>
              <w:ind w:left="720"/>
              <w:rPr>
                <w:rFonts w:ascii="Calibri" w:hAnsi="Calibri" w:cs="Calibri"/>
              </w:rPr>
            </w:pPr>
          </w:p>
        </w:tc>
        <w:tc>
          <w:tcPr>
            <w:tcW w:w="7622" w:type="dxa"/>
            <w:shd w:val="clear" w:color="auto" w:fill="auto"/>
          </w:tcPr>
          <w:p w:rsidR="008975CB" w:rsidRPr="008975CB" w:rsidRDefault="008975CB" w:rsidP="008975CB">
            <w:pPr>
              <w:pStyle w:val="Default"/>
              <w:ind w:left="1"/>
              <w:rPr>
                <w:rFonts w:ascii="Calibri" w:hAnsi="Calibri"/>
                <w:b/>
              </w:rPr>
            </w:pPr>
            <w:r w:rsidRPr="008975CB">
              <w:rPr>
                <w:rFonts w:ascii="Calibri" w:hAnsi="Calibri"/>
                <w:b/>
              </w:rPr>
              <w:t>Key Competencies:</w:t>
            </w:r>
          </w:p>
          <w:p w:rsidR="008975CB" w:rsidRDefault="008975CB" w:rsidP="008975CB">
            <w:pPr>
              <w:pStyle w:val="Default"/>
              <w:ind w:left="1"/>
              <w:rPr>
                <w:rFonts w:ascii="Calibri" w:hAnsi="Calibri"/>
              </w:rPr>
            </w:pPr>
          </w:p>
          <w:p w:rsidR="00831EF8" w:rsidRDefault="00831EF8" w:rsidP="00481098">
            <w:pPr>
              <w:numPr>
                <w:ilvl w:val="0"/>
                <w:numId w:val="11"/>
              </w:numPr>
              <w:rPr>
                <w:rFonts w:ascii="Calibri" w:hAnsi="Calibri" w:cs="Calibri"/>
              </w:rPr>
            </w:pPr>
            <w:r>
              <w:rPr>
                <w:rFonts w:ascii="Calibri" w:hAnsi="Calibri" w:cs="Calibri"/>
              </w:rPr>
              <w:t>Flexibility &amp; Resilience</w:t>
            </w:r>
          </w:p>
          <w:p w:rsidR="00831EF8" w:rsidRDefault="00831EF8" w:rsidP="00481098">
            <w:pPr>
              <w:numPr>
                <w:ilvl w:val="0"/>
                <w:numId w:val="11"/>
              </w:numPr>
              <w:rPr>
                <w:rFonts w:ascii="Calibri" w:hAnsi="Calibri" w:cs="Calibri"/>
              </w:rPr>
            </w:pPr>
            <w:r>
              <w:rPr>
                <w:rFonts w:ascii="Calibri" w:hAnsi="Calibri" w:cs="Calibri"/>
              </w:rPr>
              <w:t>Meeting Customer Needs</w:t>
            </w:r>
          </w:p>
          <w:p w:rsidR="00831EF8" w:rsidRDefault="00831EF8" w:rsidP="00481098">
            <w:pPr>
              <w:numPr>
                <w:ilvl w:val="0"/>
                <w:numId w:val="11"/>
              </w:numPr>
              <w:rPr>
                <w:rFonts w:ascii="Calibri" w:hAnsi="Calibri" w:cs="Calibri"/>
              </w:rPr>
            </w:pPr>
            <w:r>
              <w:rPr>
                <w:rFonts w:ascii="Calibri" w:hAnsi="Calibri" w:cs="Calibri"/>
              </w:rPr>
              <w:t>Interpersonal Understanding</w:t>
            </w:r>
          </w:p>
          <w:p w:rsidR="00481098" w:rsidRPr="00820DDC" w:rsidRDefault="00C02E6D" w:rsidP="00481098">
            <w:pPr>
              <w:numPr>
                <w:ilvl w:val="0"/>
                <w:numId w:val="11"/>
              </w:numPr>
              <w:rPr>
                <w:rFonts w:ascii="Calibri" w:hAnsi="Calibri" w:cs="Calibri"/>
              </w:rPr>
            </w:pPr>
            <w:r>
              <w:rPr>
                <w:rFonts w:ascii="Calibri" w:hAnsi="Calibri" w:cs="Calibri"/>
              </w:rPr>
              <w:t>Results Focus</w:t>
            </w:r>
          </w:p>
          <w:p w:rsidR="00481098" w:rsidRPr="00820DDC" w:rsidRDefault="00831EF8" w:rsidP="00481098">
            <w:pPr>
              <w:numPr>
                <w:ilvl w:val="0"/>
                <w:numId w:val="11"/>
              </w:numPr>
              <w:rPr>
                <w:rFonts w:ascii="Calibri" w:hAnsi="Calibri" w:cs="Calibri"/>
              </w:rPr>
            </w:pPr>
            <w:r>
              <w:rPr>
                <w:rFonts w:ascii="Calibri" w:hAnsi="Calibri" w:cs="Calibri"/>
              </w:rPr>
              <w:t>Bu</w:t>
            </w:r>
            <w:r w:rsidR="00C02E6D">
              <w:rPr>
                <w:rFonts w:ascii="Calibri" w:hAnsi="Calibri" w:cs="Calibri"/>
              </w:rPr>
              <w:t>i</w:t>
            </w:r>
            <w:r>
              <w:rPr>
                <w:rFonts w:ascii="Calibri" w:hAnsi="Calibri" w:cs="Calibri"/>
              </w:rPr>
              <w:t>l</w:t>
            </w:r>
            <w:r w:rsidR="00C02E6D">
              <w:rPr>
                <w:rFonts w:ascii="Calibri" w:hAnsi="Calibri" w:cs="Calibri"/>
              </w:rPr>
              <w:t>ding Relationships</w:t>
            </w:r>
          </w:p>
          <w:p w:rsidR="00481098" w:rsidRPr="00820DDC" w:rsidRDefault="00C02E6D" w:rsidP="00481098">
            <w:pPr>
              <w:numPr>
                <w:ilvl w:val="0"/>
                <w:numId w:val="11"/>
              </w:numPr>
              <w:rPr>
                <w:rFonts w:ascii="Calibri" w:hAnsi="Calibri" w:cs="Calibri"/>
              </w:rPr>
            </w:pPr>
            <w:r>
              <w:rPr>
                <w:rFonts w:ascii="Calibri" w:hAnsi="Calibri" w:cs="Calibri"/>
              </w:rPr>
              <w:t>Gathering/seeking information</w:t>
            </w:r>
          </w:p>
          <w:p w:rsidR="00481098" w:rsidRPr="00E73368" w:rsidRDefault="00481098" w:rsidP="00831EF8">
            <w:pPr>
              <w:ind w:left="720"/>
              <w:jc w:val="both"/>
              <w:rPr>
                <w:rFonts w:ascii="Calibri" w:hAnsi="Calibri"/>
              </w:rPr>
            </w:pPr>
          </w:p>
        </w:tc>
      </w:tr>
      <w:tr w:rsidR="00F65C19" w:rsidRPr="00E73368" w:rsidTr="00C30867">
        <w:tc>
          <w:tcPr>
            <w:tcW w:w="15168" w:type="dxa"/>
            <w:gridSpan w:val="2"/>
            <w:shd w:val="clear" w:color="auto" w:fill="auto"/>
          </w:tcPr>
          <w:p w:rsidR="00274F90" w:rsidRDefault="00F65C19" w:rsidP="005643EF">
            <w:pPr>
              <w:rPr>
                <w:rFonts w:ascii="Calibri" w:hAnsi="Calibri"/>
                <w:b/>
              </w:rPr>
            </w:pPr>
            <w:r w:rsidRPr="00E73368">
              <w:rPr>
                <w:rFonts w:ascii="Calibri" w:hAnsi="Calibri"/>
                <w:b/>
              </w:rPr>
              <w:t>Key Responsibilities</w:t>
            </w:r>
            <w:r w:rsidR="002B1BF2">
              <w:rPr>
                <w:rFonts w:ascii="Calibri" w:hAnsi="Calibri"/>
                <w:b/>
              </w:rPr>
              <w:t>:</w:t>
            </w:r>
          </w:p>
          <w:p w:rsidR="00175260" w:rsidRDefault="00175260" w:rsidP="005643EF">
            <w:pPr>
              <w:rPr>
                <w:rFonts w:ascii="Calibri" w:hAnsi="Calibri"/>
                <w:b/>
              </w:rPr>
            </w:pP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r w:rsidRPr="00C240F3">
              <w:rPr>
                <w:rFonts w:ascii="Calibri" w:hAnsi="Calibri"/>
              </w:rPr>
              <w:t>1.</w:t>
            </w:r>
            <w:r w:rsidRPr="00C240F3">
              <w:rPr>
                <w:rFonts w:ascii="Calibri" w:hAnsi="Calibri"/>
              </w:rPr>
              <w:tab/>
              <w:t>To take and respond to enquiries from residents and customers, providing the first point of contact for visitors to the scheme during the specified hours. Provide a help-point for residents, visitors and other service delivery staff to allow people to report matters in person.</w:t>
            </w: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r w:rsidRPr="00C240F3">
              <w:rPr>
                <w:rFonts w:ascii="Calibri" w:hAnsi="Calibri"/>
              </w:rPr>
              <w:t>2.</w:t>
            </w:r>
            <w:r w:rsidRPr="00C240F3">
              <w:rPr>
                <w:rFonts w:ascii="Calibri" w:hAnsi="Calibri"/>
              </w:rPr>
              <w:tab/>
              <w:t>Monitor access to the building and maintain a contractor’s log.</w:t>
            </w: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r w:rsidRPr="00C240F3">
              <w:rPr>
                <w:rFonts w:ascii="Calibri" w:hAnsi="Calibri"/>
              </w:rPr>
              <w:t>3.</w:t>
            </w:r>
            <w:r w:rsidRPr="00C240F3">
              <w:rPr>
                <w:rFonts w:ascii="Calibri" w:hAnsi="Calibri"/>
              </w:rPr>
              <w:tab/>
              <w:t>To prepare information and sign up packs for the RLS Officer and make customer appointments on their behalf to enable them to meet performance targets.</w:t>
            </w: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r w:rsidRPr="00C240F3">
              <w:rPr>
                <w:rFonts w:ascii="Calibri" w:hAnsi="Calibri"/>
              </w:rPr>
              <w:t>4.</w:t>
            </w:r>
            <w:r w:rsidRPr="00C240F3">
              <w:rPr>
                <w:rFonts w:ascii="Calibri" w:hAnsi="Calibri"/>
              </w:rPr>
              <w:tab/>
              <w:t>To carry out general admin duties for the scheme based team including file management, inputting of information on to housing management systems (Orchard) and administrative tasks relating to office management  (stationary orders, HR Returns, building facility testing, etc)</w:t>
            </w: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r w:rsidRPr="00C240F3">
              <w:rPr>
                <w:rFonts w:ascii="Calibri" w:hAnsi="Calibri"/>
              </w:rPr>
              <w:t>5.</w:t>
            </w:r>
            <w:r w:rsidRPr="00C240F3">
              <w:rPr>
                <w:rFonts w:ascii="Calibri" w:hAnsi="Calibri"/>
              </w:rPr>
              <w:tab/>
              <w:t>To assist in logging repairs in conjunction with the Site Officer and contractors visiting site.</w:t>
            </w: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r w:rsidRPr="00C240F3">
              <w:rPr>
                <w:rFonts w:ascii="Calibri" w:hAnsi="Calibri"/>
              </w:rPr>
              <w:t>6.</w:t>
            </w:r>
            <w:r w:rsidRPr="00C240F3">
              <w:rPr>
                <w:rFonts w:ascii="Calibri" w:hAnsi="Calibri"/>
              </w:rPr>
              <w:tab/>
              <w:t>To assist Site Officer to maintain stock on site and first aid equipment. Keep accurate and up to date records.</w:t>
            </w: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r w:rsidRPr="00C240F3">
              <w:rPr>
                <w:rFonts w:ascii="Calibri" w:hAnsi="Calibri"/>
              </w:rPr>
              <w:t>7.</w:t>
            </w:r>
            <w:r w:rsidRPr="00C240F3">
              <w:rPr>
                <w:rFonts w:ascii="Calibri" w:hAnsi="Calibri"/>
              </w:rPr>
              <w:tab/>
              <w:t>To deputise for the RLS Officer in their absence.</w:t>
            </w: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r w:rsidRPr="00C240F3">
              <w:rPr>
                <w:rFonts w:ascii="Calibri" w:hAnsi="Calibri"/>
              </w:rPr>
              <w:t>8.</w:t>
            </w:r>
            <w:r w:rsidRPr="00C240F3">
              <w:rPr>
                <w:rFonts w:ascii="Calibri" w:hAnsi="Calibri"/>
              </w:rPr>
              <w:tab/>
              <w:t>To assist in the production of information for the team including word processing, spreadsheet, database and mail merge management.</w:t>
            </w: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r w:rsidRPr="00C240F3">
              <w:rPr>
                <w:rFonts w:ascii="Calibri" w:hAnsi="Calibri"/>
              </w:rPr>
              <w:lastRenderedPageBreak/>
              <w:t>9.</w:t>
            </w:r>
            <w:r w:rsidRPr="00C240F3">
              <w:rPr>
                <w:rFonts w:ascii="Calibri" w:hAnsi="Calibri"/>
              </w:rPr>
              <w:tab/>
              <w:t>Manage finance ordering goods via epayables and epop. Keep accurate and up to date records.</w:t>
            </w: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r w:rsidRPr="00C240F3">
              <w:rPr>
                <w:rFonts w:ascii="Calibri" w:hAnsi="Calibri"/>
              </w:rPr>
              <w:t>10.</w:t>
            </w:r>
            <w:r w:rsidRPr="00C240F3">
              <w:rPr>
                <w:rFonts w:ascii="Calibri" w:hAnsi="Calibri"/>
              </w:rPr>
              <w:tab/>
              <w:t>Respond to telephone and email queries from potential customers.</w:t>
            </w: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r w:rsidRPr="00C240F3">
              <w:rPr>
                <w:rFonts w:ascii="Calibri" w:hAnsi="Calibri"/>
              </w:rPr>
              <w:t>11.</w:t>
            </w:r>
            <w:r w:rsidRPr="00C240F3">
              <w:rPr>
                <w:rFonts w:ascii="Calibri" w:hAnsi="Calibri"/>
              </w:rPr>
              <w:tab/>
              <w:t>Assist in logging Datix incidents.</w:t>
            </w: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r w:rsidRPr="00C240F3">
              <w:rPr>
                <w:rFonts w:ascii="Calibri" w:hAnsi="Calibri"/>
              </w:rPr>
              <w:t>12.</w:t>
            </w:r>
            <w:r w:rsidRPr="00C240F3">
              <w:rPr>
                <w:rFonts w:ascii="Calibri" w:hAnsi="Calibri"/>
              </w:rPr>
              <w:tab/>
              <w:t>Update on a monthly basis absence summary and send information to Peoples Services.</w:t>
            </w:r>
          </w:p>
          <w:p w:rsidR="00C240F3" w:rsidRPr="00C240F3" w:rsidRDefault="00C240F3" w:rsidP="00C240F3">
            <w:pPr>
              <w:tabs>
                <w:tab w:val="left" w:pos="720"/>
              </w:tabs>
              <w:overflowPunct w:val="0"/>
              <w:autoSpaceDE w:val="0"/>
              <w:autoSpaceDN w:val="0"/>
              <w:adjustRightInd w:val="0"/>
              <w:ind w:left="360"/>
              <w:textAlignment w:val="baseline"/>
              <w:rPr>
                <w:rFonts w:ascii="Calibri" w:hAnsi="Calibri"/>
              </w:rPr>
            </w:pPr>
          </w:p>
          <w:p w:rsidR="0062116A" w:rsidRPr="00C240F3" w:rsidRDefault="00C240F3" w:rsidP="00C240F3">
            <w:pPr>
              <w:tabs>
                <w:tab w:val="left" w:pos="720"/>
              </w:tabs>
              <w:overflowPunct w:val="0"/>
              <w:autoSpaceDE w:val="0"/>
              <w:autoSpaceDN w:val="0"/>
              <w:adjustRightInd w:val="0"/>
              <w:ind w:left="360"/>
              <w:textAlignment w:val="baseline"/>
              <w:rPr>
                <w:rFonts w:ascii="Calibri" w:hAnsi="Calibri"/>
              </w:rPr>
            </w:pPr>
            <w:r w:rsidRPr="00C240F3">
              <w:rPr>
                <w:rFonts w:ascii="Calibri" w:hAnsi="Calibri"/>
              </w:rPr>
              <w:t>13.</w:t>
            </w:r>
            <w:r w:rsidRPr="00C240F3">
              <w:rPr>
                <w:rFonts w:ascii="Calibri" w:hAnsi="Calibri"/>
              </w:rPr>
              <w:tab/>
              <w:t>Liaise with facilities managers on site to ensure supply of application forms available for enquirers at the scheme.</w:t>
            </w:r>
          </w:p>
        </w:tc>
      </w:tr>
    </w:tbl>
    <w:p w:rsidR="005643EF" w:rsidRDefault="005643EF" w:rsidP="005643EF">
      <w:pPr>
        <w:rPr>
          <w:rFonts w:ascii="Calibri" w:hAnsi="Calibri"/>
          <w:b/>
          <w:color w:val="7030A0"/>
        </w:rPr>
      </w:pPr>
    </w:p>
    <w:p w:rsidR="0062116A" w:rsidRPr="0062116A" w:rsidRDefault="0062116A" w:rsidP="005643EF">
      <w:pPr>
        <w:rPr>
          <w:rFonts w:ascii="Calibri" w:hAnsi="Calibri"/>
          <w:b/>
        </w:rPr>
      </w:pPr>
      <w:r>
        <w:rPr>
          <w:rFonts w:ascii="Calibri" w:hAnsi="Calibri"/>
          <w:b/>
          <w:color w:val="7030A0"/>
        </w:rPr>
        <w:t xml:space="preserve">                                                                                                              </w:t>
      </w:r>
      <w:r w:rsidRPr="0062116A">
        <w:rPr>
          <w:rFonts w:ascii="Calibri" w:hAnsi="Calibri"/>
          <w:b/>
        </w:rPr>
        <w:t xml:space="preserve">                       </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678"/>
        <w:gridCol w:w="6379"/>
      </w:tblGrid>
      <w:tr w:rsidR="00DB086A" w:rsidRPr="0032640E" w:rsidTr="00DB086A">
        <w:tc>
          <w:tcPr>
            <w:tcW w:w="4111" w:type="dxa"/>
            <w:tcBorders>
              <w:top w:val="nil"/>
              <w:left w:val="nil"/>
            </w:tcBorders>
            <w:shd w:val="clear" w:color="auto" w:fill="auto"/>
          </w:tcPr>
          <w:p w:rsidR="00DB086A" w:rsidRPr="0032640E" w:rsidRDefault="00DB086A" w:rsidP="00CD5DA1">
            <w:pPr>
              <w:rPr>
                <w:rFonts w:ascii="Calibri" w:hAnsi="Calibri"/>
                <w:b/>
                <w:color w:val="7030A0"/>
              </w:rPr>
            </w:pPr>
          </w:p>
        </w:tc>
        <w:tc>
          <w:tcPr>
            <w:tcW w:w="4678" w:type="dxa"/>
            <w:shd w:val="clear" w:color="auto" w:fill="auto"/>
          </w:tcPr>
          <w:p w:rsidR="00DB086A" w:rsidRPr="0032640E" w:rsidRDefault="00DB086A" w:rsidP="00DB086A">
            <w:pPr>
              <w:jc w:val="center"/>
              <w:rPr>
                <w:rFonts w:ascii="Calibri" w:hAnsi="Calibri"/>
                <w:b/>
                <w:color w:val="7030A0"/>
              </w:rPr>
            </w:pPr>
            <w:r w:rsidRPr="0062116A">
              <w:rPr>
                <w:rFonts w:ascii="Calibri" w:hAnsi="Calibri"/>
                <w:b/>
              </w:rPr>
              <w:t>Essential</w:t>
            </w:r>
          </w:p>
        </w:tc>
        <w:tc>
          <w:tcPr>
            <w:tcW w:w="6379" w:type="dxa"/>
            <w:shd w:val="clear" w:color="auto" w:fill="auto"/>
          </w:tcPr>
          <w:p w:rsidR="00DB086A" w:rsidRPr="0032640E" w:rsidRDefault="00DB086A" w:rsidP="00DB086A">
            <w:pPr>
              <w:jc w:val="center"/>
              <w:rPr>
                <w:rFonts w:ascii="Calibri" w:hAnsi="Calibri"/>
                <w:b/>
                <w:color w:val="7030A0"/>
              </w:rPr>
            </w:pPr>
            <w:r w:rsidRPr="0062116A">
              <w:rPr>
                <w:rFonts w:ascii="Calibri" w:hAnsi="Calibri"/>
                <w:b/>
              </w:rPr>
              <w:t>Desirable</w:t>
            </w:r>
          </w:p>
        </w:tc>
      </w:tr>
      <w:tr w:rsidR="0062116A" w:rsidRPr="0032640E" w:rsidTr="002B1BF2">
        <w:tc>
          <w:tcPr>
            <w:tcW w:w="4111" w:type="dxa"/>
            <w:shd w:val="clear" w:color="auto" w:fill="auto"/>
          </w:tcPr>
          <w:p w:rsidR="0062116A" w:rsidRPr="0032640E" w:rsidRDefault="0062116A" w:rsidP="005643EF">
            <w:pPr>
              <w:rPr>
                <w:rFonts w:ascii="Calibri" w:hAnsi="Calibri"/>
                <w:b/>
              </w:rPr>
            </w:pPr>
            <w:r w:rsidRPr="0032640E">
              <w:rPr>
                <w:rFonts w:ascii="Calibri" w:hAnsi="Calibri"/>
                <w:b/>
              </w:rPr>
              <w:t>Knowledge skills &amp; experience</w:t>
            </w:r>
          </w:p>
          <w:p w:rsidR="0062116A" w:rsidRPr="0032640E" w:rsidRDefault="0062116A" w:rsidP="005643EF">
            <w:pPr>
              <w:rPr>
                <w:rFonts w:ascii="Calibri" w:hAnsi="Calibri"/>
                <w:b/>
              </w:rPr>
            </w:pPr>
          </w:p>
          <w:p w:rsidR="0062116A" w:rsidRPr="0032640E" w:rsidRDefault="0062116A" w:rsidP="005643EF">
            <w:pPr>
              <w:rPr>
                <w:rFonts w:ascii="Calibri" w:hAnsi="Calibri"/>
                <w:b/>
                <w:color w:val="7030A0"/>
              </w:rPr>
            </w:pPr>
          </w:p>
        </w:tc>
        <w:tc>
          <w:tcPr>
            <w:tcW w:w="4678" w:type="dxa"/>
            <w:shd w:val="clear" w:color="auto" w:fill="auto"/>
          </w:tcPr>
          <w:p w:rsidR="00552B23" w:rsidRPr="00552B23" w:rsidRDefault="00552B23" w:rsidP="00552B23">
            <w:pPr>
              <w:numPr>
                <w:ilvl w:val="0"/>
                <w:numId w:val="13"/>
              </w:numPr>
              <w:shd w:val="clear" w:color="auto" w:fill="FFFFFF"/>
              <w:spacing w:before="120" w:after="120"/>
              <w:rPr>
                <w:rFonts w:ascii="Calibri" w:hAnsi="Calibri"/>
                <w:sz w:val="22"/>
                <w:szCs w:val="20"/>
                <w:lang w:eastAsia="en-US"/>
              </w:rPr>
            </w:pPr>
            <w:r w:rsidRPr="00552B23">
              <w:rPr>
                <w:rFonts w:ascii="Calibri" w:hAnsi="Calibri"/>
                <w:sz w:val="22"/>
                <w:szCs w:val="20"/>
                <w:lang w:eastAsia="en-US"/>
              </w:rPr>
              <w:t>Respect for residents, sees self as customer advocate and is committed to going the extra mile</w:t>
            </w:r>
          </w:p>
          <w:p w:rsidR="00552B23" w:rsidRPr="00552B23" w:rsidRDefault="00552B23" w:rsidP="00552B23">
            <w:pPr>
              <w:numPr>
                <w:ilvl w:val="0"/>
                <w:numId w:val="13"/>
              </w:numPr>
              <w:shd w:val="clear" w:color="auto" w:fill="FFFFFF"/>
              <w:spacing w:before="120" w:after="120"/>
              <w:rPr>
                <w:rFonts w:ascii="Calibri" w:hAnsi="Calibri"/>
                <w:sz w:val="22"/>
                <w:szCs w:val="20"/>
                <w:lang w:eastAsia="en-US"/>
              </w:rPr>
            </w:pPr>
            <w:r w:rsidRPr="00552B23">
              <w:rPr>
                <w:rFonts w:ascii="Calibri" w:hAnsi="Calibri"/>
                <w:sz w:val="22"/>
                <w:szCs w:val="20"/>
                <w:lang w:eastAsia="en-US"/>
              </w:rPr>
              <w:t xml:space="preserve">IT proficient     </w:t>
            </w:r>
          </w:p>
          <w:p w:rsidR="00552B23" w:rsidRPr="00552B23" w:rsidRDefault="00552B23" w:rsidP="00552B23">
            <w:pPr>
              <w:numPr>
                <w:ilvl w:val="0"/>
                <w:numId w:val="13"/>
              </w:numPr>
              <w:shd w:val="clear" w:color="auto" w:fill="FFFFFF"/>
              <w:spacing w:before="120" w:after="120"/>
              <w:rPr>
                <w:rFonts w:ascii="Calibri" w:hAnsi="Calibri"/>
                <w:sz w:val="22"/>
                <w:szCs w:val="20"/>
                <w:lang w:eastAsia="en-US"/>
              </w:rPr>
            </w:pPr>
            <w:r w:rsidRPr="00552B23">
              <w:rPr>
                <w:rFonts w:ascii="Calibri" w:hAnsi="Calibri"/>
                <w:sz w:val="22"/>
                <w:szCs w:val="20"/>
                <w:lang w:eastAsia="en-US"/>
              </w:rPr>
              <w:t>Organisational skills and ability to prioritise a busy and reactive workload</w:t>
            </w:r>
          </w:p>
          <w:p w:rsidR="00552B23" w:rsidRPr="00552B23" w:rsidRDefault="00552B23" w:rsidP="00552B23">
            <w:pPr>
              <w:numPr>
                <w:ilvl w:val="0"/>
                <w:numId w:val="13"/>
              </w:numPr>
              <w:shd w:val="clear" w:color="auto" w:fill="FFFFFF"/>
              <w:spacing w:before="120" w:after="120"/>
              <w:rPr>
                <w:rFonts w:ascii="Calibri" w:hAnsi="Calibri"/>
                <w:sz w:val="22"/>
                <w:szCs w:val="20"/>
                <w:lang w:eastAsia="en-US"/>
              </w:rPr>
            </w:pPr>
            <w:r w:rsidRPr="00552B23">
              <w:rPr>
                <w:rFonts w:ascii="Calibri" w:hAnsi="Calibri"/>
                <w:sz w:val="22"/>
                <w:szCs w:val="20"/>
                <w:lang w:eastAsia="en-US"/>
              </w:rPr>
              <w:t xml:space="preserve">Positive attitude and flexible </w:t>
            </w:r>
          </w:p>
          <w:p w:rsidR="0062116A" w:rsidRDefault="00552B23" w:rsidP="00831EF8">
            <w:pPr>
              <w:numPr>
                <w:ilvl w:val="0"/>
                <w:numId w:val="13"/>
              </w:numPr>
              <w:rPr>
                <w:rFonts w:ascii="Verdana" w:hAnsi="Verdana"/>
                <w:sz w:val="20"/>
                <w:szCs w:val="20"/>
                <w:lang w:eastAsia="en-US"/>
              </w:rPr>
            </w:pPr>
            <w:r w:rsidRPr="00552B23">
              <w:rPr>
                <w:rFonts w:ascii="Verdana" w:hAnsi="Verdana"/>
                <w:sz w:val="20"/>
                <w:szCs w:val="20"/>
                <w:lang w:eastAsia="en-US"/>
              </w:rPr>
              <w:t>Effective communication skills to be able to work with members of the public, particularly older people in an empathetic manner, and to be able to communicate information in a clear and understandable manner</w:t>
            </w:r>
            <w:r w:rsidR="00C02E6D">
              <w:rPr>
                <w:rFonts w:ascii="Verdana" w:hAnsi="Verdana"/>
                <w:sz w:val="20"/>
                <w:szCs w:val="20"/>
                <w:lang w:eastAsia="en-US"/>
              </w:rPr>
              <w:t>.</w:t>
            </w:r>
          </w:p>
          <w:p w:rsidR="00C02E6D" w:rsidRPr="0032640E" w:rsidRDefault="00C02E6D" w:rsidP="00552B23">
            <w:pPr>
              <w:rPr>
                <w:rFonts w:ascii="Calibri" w:hAnsi="Calibri"/>
                <w:b/>
                <w:color w:val="7030A0"/>
              </w:rPr>
            </w:pPr>
          </w:p>
        </w:tc>
        <w:tc>
          <w:tcPr>
            <w:tcW w:w="6379" w:type="dxa"/>
            <w:shd w:val="clear" w:color="auto" w:fill="auto"/>
          </w:tcPr>
          <w:p w:rsidR="00C02E6D" w:rsidRDefault="00C02E6D" w:rsidP="00C02E6D">
            <w:pPr>
              <w:ind w:left="720"/>
              <w:rPr>
                <w:rFonts w:ascii="Calibri" w:hAnsi="Calibri"/>
                <w:bCs/>
                <w:sz w:val="22"/>
                <w:szCs w:val="22"/>
                <w:lang w:eastAsia="en-US"/>
              </w:rPr>
            </w:pPr>
          </w:p>
          <w:p w:rsidR="00C02E6D" w:rsidRPr="00C02E6D" w:rsidRDefault="00C02E6D" w:rsidP="00C02E6D">
            <w:pPr>
              <w:numPr>
                <w:ilvl w:val="0"/>
                <w:numId w:val="14"/>
              </w:numPr>
              <w:rPr>
                <w:rFonts w:ascii="Calibri" w:hAnsi="Calibri"/>
                <w:bCs/>
                <w:sz w:val="22"/>
                <w:szCs w:val="22"/>
                <w:lang w:eastAsia="en-US"/>
              </w:rPr>
            </w:pPr>
            <w:r w:rsidRPr="00C02E6D">
              <w:rPr>
                <w:rFonts w:ascii="Calibri" w:hAnsi="Calibri"/>
                <w:bCs/>
                <w:sz w:val="22"/>
                <w:szCs w:val="22"/>
                <w:lang w:eastAsia="en-US"/>
              </w:rPr>
              <w:t>Experience of housing legislation and  tenancy/housing management principles</w:t>
            </w:r>
          </w:p>
          <w:p w:rsidR="0062116A" w:rsidRPr="0032640E" w:rsidRDefault="0062116A" w:rsidP="001D3911">
            <w:pPr>
              <w:ind w:left="720"/>
              <w:rPr>
                <w:rFonts w:ascii="Calibri" w:hAnsi="Calibri"/>
                <w:b/>
                <w:color w:val="7030A0"/>
              </w:rPr>
            </w:pPr>
          </w:p>
        </w:tc>
      </w:tr>
      <w:tr w:rsidR="0062116A" w:rsidRPr="0032640E" w:rsidTr="002B1BF2">
        <w:tc>
          <w:tcPr>
            <w:tcW w:w="4111" w:type="dxa"/>
            <w:shd w:val="clear" w:color="auto" w:fill="auto"/>
          </w:tcPr>
          <w:p w:rsidR="0062116A" w:rsidRPr="00847366" w:rsidRDefault="00847366" w:rsidP="005643EF">
            <w:pPr>
              <w:rPr>
                <w:rFonts w:ascii="Calibri" w:hAnsi="Calibri"/>
                <w:sz w:val="20"/>
                <w:szCs w:val="20"/>
              </w:rPr>
            </w:pPr>
            <w:r w:rsidRPr="002B1BF2">
              <w:rPr>
                <w:rFonts w:ascii="Calibri" w:hAnsi="Calibri"/>
                <w:b/>
              </w:rPr>
              <w:t>Specific Role Accountabilities for People, Finance and Polic</w:t>
            </w:r>
            <w:r>
              <w:rPr>
                <w:rFonts w:ascii="Calibri" w:hAnsi="Calibri"/>
                <w:b/>
              </w:rPr>
              <w:t>y</w:t>
            </w:r>
            <w:r>
              <w:rPr>
                <w:rFonts w:ascii="Calibri" w:hAnsi="Calibri"/>
              </w:rPr>
              <w:t xml:space="preserve">( </w:t>
            </w:r>
            <w:r w:rsidRPr="00847366">
              <w:rPr>
                <w:rFonts w:ascii="Calibri" w:hAnsi="Calibri"/>
                <w:sz w:val="20"/>
                <w:szCs w:val="20"/>
              </w:rPr>
              <w:t>ie accountability for managing a team/ budgets etc)</w:t>
            </w:r>
          </w:p>
        </w:tc>
        <w:tc>
          <w:tcPr>
            <w:tcW w:w="4678" w:type="dxa"/>
            <w:shd w:val="clear" w:color="auto" w:fill="auto"/>
          </w:tcPr>
          <w:p w:rsidR="0062116A" w:rsidRPr="00552B23" w:rsidRDefault="00552B23" w:rsidP="001D3911">
            <w:pPr>
              <w:rPr>
                <w:rFonts w:ascii="Calibri" w:hAnsi="Calibri"/>
              </w:rPr>
            </w:pPr>
            <w:r w:rsidRPr="00552B23">
              <w:rPr>
                <w:rFonts w:ascii="Calibri" w:hAnsi="Calibri"/>
              </w:rPr>
              <w:t>Responsible for monitoring and maintaining KPI’s linked to reception/front line services</w:t>
            </w:r>
          </w:p>
        </w:tc>
        <w:tc>
          <w:tcPr>
            <w:tcW w:w="6379" w:type="dxa"/>
            <w:shd w:val="clear" w:color="auto" w:fill="auto"/>
          </w:tcPr>
          <w:p w:rsidR="0062116A" w:rsidRPr="0032640E" w:rsidRDefault="0062116A" w:rsidP="005643EF">
            <w:pPr>
              <w:rPr>
                <w:rFonts w:ascii="Calibri" w:hAnsi="Calibri"/>
                <w:b/>
                <w:color w:val="7030A0"/>
              </w:rPr>
            </w:pPr>
          </w:p>
        </w:tc>
      </w:tr>
      <w:tr w:rsidR="0062116A" w:rsidRPr="0032640E" w:rsidTr="002B1BF2">
        <w:tc>
          <w:tcPr>
            <w:tcW w:w="4111" w:type="dxa"/>
            <w:shd w:val="clear" w:color="auto" w:fill="auto"/>
          </w:tcPr>
          <w:p w:rsidR="0062116A" w:rsidRPr="0032640E" w:rsidRDefault="002B1BF2" w:rsidP="005643EF">
            <w:pPr>
              <w:rPr>
                <w:rFonts w:ascii="Calibri" w:hAnsi="Calibri"/>
                <w:b/>
              </w:rPr>
            </w:pPr>
            <w:r>
              <w:rPr>
                <w:rFonts w:ascii="Calibri" w:hAnsi="Calibri"/>
                <w:b/>
              </w:rPr>
              <w:t>Key Relationships (internal/external)</w:t>
            </w:r>
          </w:p>
          <w:p w:rsidR="0062116A" w:rsidRPr="0032640E" w:rsidRDefault="0062116A" w:rsidP="005643EF">
            <w:pPr>
              <w:rPr>
                <w:rFonts w:ascii="Calibri" w:hAnsi="Calibri"/>
                <w:b/>
              </w:rPr>
            </w:pPr>
          </w:p>
          <w:p w:rsidR="0062116A" w:rsidRPr="0032640E" w:rsidRDefault="0062116A" w:rsidP="005643EF">
            <w:pPr>
              <w:rPr>
                <w:rFonts w:ascii="Calibri" w:hAnsi="Calibri"/>
                <w:b/>
                <w:color w:val="7030A0"/>
              </w:rPr>
            </w:pPr>
          </w:p>
        </w:tc>
        <w:tc>
          <w:tcPr>
            <w:tcW w:w="4678" w:type="dxa"/>
            <w:shd w:val="clear" w:color="auto" w:fill="auto"/>
          </w:tcPr>
          <w:p w:rsidR="0062116A" w:rsidRPr="00552B23" w:rsidRDefault="001D3911" w:rsidP="005643EF">
            <w:pPr>
              <w:rPr>
                <w:rFonts w:ascii="Calibri" w:hAnsi="Calibri"/>
              </w:rPr>
            </w:pPr>
            <w:r>
              <w:rPr>
                <w:rFonts w:ascii="Calibri" w:hAnsi="Calibri"/>
              </w:rPr>
              <w:t>All on site YHG and ExtraCare Charitable Trust</w:t>
            </w:r>
            <w:r w:rsidR="00552B23" w:rsidRPr="00552B23">
              <w:rPr>
                <w:rFonts w:ascii="Calibri" w:hAnsi="Calibri"/>
              </w:rPr>
              <w:t xml:space="preserve"> partner staff.  On site care team &amp; other service providers</w:t>
            </w:r>
          </w:p>
          <w:p w:rsidR="00552B23" w:rsidRPr="0032640E" w:rsidRDefault="00552B23" w:rsidP="005643EF">
            <w:pPr>
              <w:rPr>
                <w:rFonts w:ascii="Calibri" w:hAnsi="Calibri"/>
                <w:b/>
                <w:color w:val="7030A0"/>
              </w:rPr>
            </w:pPr>
            <w:r w:rsidRPr="00552B23">
              <w:rPr>
                <w:rFonts w:ascii="Calibri" w:hAnsi="Calibri"/>
              </w:rPr>
              <w:t>Local Authority</w:t>
            </w:r>
          </w:p>
        </w:tc>
        <w:tc>
          <w:tcPr>
            <w:tcW w:w="6379" w:type="dxa"/>
            <w:shd w:val="clear" w:color="auto" w:fill="auto"/>
          </w:tcPr>
          <w:p w:rsidR="0062116A" w:rsidRPr="0032640E" w:rsidRDefault="0062116A" w:rsidP="005643EF">
            <w:pPr>
              <w:rPr>
                <w:rFonts w:ascii="Calibri" w:hAnsi="Calibri"/>
                <w:b/>
                <w:color w:val="7030A0"/>
              </w:rPr>
            </w:pPr>
          </w:p>
        </w:tc>
      </w:tr>
      <w:tr w:rsidR="0062116A" w:rsidRPr="0032640E" w:rsidTr="002B1BF2">
        <w:tc>
          <w:tcPr>
            <w:tcW w:w="4111" w:type="dxa"/>
            <w:shd w:val="clear" w:color="auto" w:fill="auto"/>
          </w:tcPr>
          <w:p w:rsidR="002B1BF2" w:rsidRDefault="00847366" w:rsidP="00847366">
            <w:pPr>
              <w:rPr>
                <w:rFonts w:ascii="Calibri" w:hAnsi="Calibri"/>
                <w:b/>
              </w:rPr>
            </w:pPr>
            <w:r>
              <w:rPr>
                <w:rFonts w:ascii="Calibri" w:hAnsi="Calibri"/>
                <w:b/>
              </w:rPr>
              <w:t>Qualifications</w:t>
            </w:r>
          </w:p>
          <w:p w:rsidR="00847366" w:rsidRDefault="00847366" w:rsidP="00847366">
            <w:pPr>
              <w:rPr>
                <w:rFonts w:ascii="Calibri" w:hAnsi="Calibri"/>
                <w:b/>
                <w:color w:val="7030A0"/>
              </w:rPr>
            </w:pPr>
          </w:p>
          <w:p w:rsidR="00847366" w:rsidRPr="0032640E" w:rsidRDefault="00847366" w:rsidP="00847366">
            <w:pPr>
              <w:rPr>
                <w:rFonts w:ascii="Calibri" w:hAnsi="Calibri"/>
                <w:b/>
                <w:color w:val="7030A0"/>
              </w:rPr>
            </w:pPr>
          </w:p>
        </w:tc>
        <w:tc>
          <w:tcPr>
            <w:tcW w:w="4678" w:type="dxa"/>
            <w:shd w:val="clear" w:color="auto" w:fill="auto"/>
          </w:tcPr>
          <w:p w:rsidR="0062116A" w:rsidRPr="0032640E" w:rsidRDefault="0062116A" w:rsidP="005643EF">
            <w:pPr>
              <w:rPr>
                <w:rFonts w:ascii="Calibri" w:hAnsi="Calibri"/>
                <w:b/>
                <w:color w:val="7030A0"/>
              </w:rPr>
            </w:pPr>
          </w:p>
        </w:tc>
        <w:tc>
          <w:tcPr>
            <w:tcW w:w="6379" w:type="dxa"/>
            <w:shd w:val="clear" w:color="auto" w:fill="auto"/>
          </w:tcPr>
          <w:p w:rsidR="0062116A" w:rsidRPr="0032640E" w:rsidRDefault="0062116A" w:rsidP="005643EF">
            <w:pPr>
              <w:rPr>
                <w:rFonts w:ascii="Calibri" w:hAnsi="Calibri"/>
                <w:b/>
                <w:color w:val="7030A0"/>
              </w:rPr>
            </w:pPr>
          </w:p>
        </w:tc>
      </w:tr>
      <w:tr w:rsidR="0062116A" w:rsidRPr="0032640E" w:rsidTr="00C30867">
        <w:tc>
          <w:tcPr>
            <w:tcW w:w="15168" w:type="dxa"/>
            <w:gridSpan w:val="3"/>
            <w:shd w:val="clear" w:color="auto" w:fill="auto"/>
          </w:tcPr>
          <w:p w:rsidR="0062116A" w:rsidRPr="0032640E" w:rsidRDefault="0062116A" w:rsidP="0032640E">
            <w:pPr>
              <w:autoSpaceDE w:val="0"/>
              <w:autoSpaceDN w:val="0"/>
              <w:adjustRightInd w:val="0"/>
              <w:rPr>
                <w:rFonts w:ascii="Calibri" w:hAnsi="Calibri" w:cs="Calibri"/>
                <w:b/>
                <w:bCs/>
                <w:color w:val="7030A0"/>
              </w:rPr>
            </w:pPr>
            <w:r w:rsidRPr="0032640E">
              <w:rPr>
                <w:rFonts w:ascii="Calibri" w:hAnsi="Calibri" w:cs="Calibri"/>
                <w:b/>
                <w:bCs/>
                <w:color w:val="7030A0"/>
              </w:rPr>
              <w:t xml:space="preserve">Safeguarding of Children Young people and Vulnerable Adults </w:t>
            </w:r>
          </w:p>
          <w:p w:rsidR="0062116A" w:rsidRPr="0032640E" w:rsidRDefault="0062116A" w:rsidP="0032640E">
            <w:pPr>
              <w:autoSpaceDE w:val="0"/>
              <w:autoSpaceDN w:val="0"/>
              <w:adjustRightInd w:val="0"/>
              <w:rPr>
                <w:rFonts w:ascii="Calibri" w:hAnsi="Calibri" w:cs="Calibri"/>
              </w:rPr>
            </w:pPr>
            <w:r w:rsidRPr="0032640E">
              <w:rPr>
                <w:rFonts w:ascii="Calibri" w:hAnsi="Calibri" w:cs="Calibri"/>
              </w:rPr>
              <w:t xml:space="preserve">Your Housing Group is committed to safeguarding and promoting the welfare of children, young people and vulnerable adults and expects all staff to share this commitment. </w:t>
            </w:r>
          </w:p>
          <w:p w:rsidR="0062116A" w:rsidRPr="0032640E" w:rsidRDefault="0062116A" w:rsidP="0032640E">
            <w:pPr>
              <w:autoSpaceDE w:val="0"/>
              <w:autoSpaceDN w:val="0"/>
              <w:adjustRightInd w:val="0"/>
              <w:rPr>
                <w:rFonts w:ascii="Calibri" w:hAnsi="Calibri" w:cs="Calibri"/>
              </w:rPr>
            </w:pPr>
          </w:p>
          <w:p w:rsidR="0062116A" w:rsidRPr="0032640E" w:rsidRDefault="0062116A" w:rsidP="0062116A">
            <w:pPr>
              <w:rPr>
                <w:rFonts w:ascii="Calibri" w:hAnsi="Calibri"/>
                <w:b/>
                <w:color w:val="7030A0"/>
              </w:rPr>
            </w:pPr>
            <w:r w:rsidRPr="0032640E">
              <w:rPr>
                <w:rFonts w:ascii="Calibri" w:hAnsi="Calibri" w:cs="Calibri"/>
              </w:rPr>
              <w:t xml:space="preserve">As a Your Housing Group employee, it is your responsibility to attend safeguarding training in accordance with YHG safeguarding training strategy and to </w:t>
            </w:r>
            <w:r w:rsidRPr="0032640E">
              <w:rPr>
                <w:rFonts w:ascii="Calibri" w:hAnsi="Calibri" w:cs="Calibri"/>
                <w:color w:val="000000"/>
              </w:rPr>
              <w:t>be aware of and work in accordance with the YHG safeguarding policies and procedures and to raise any concerns relating to such procedures which may be noted during the course of duty.</w:t>
            </w:r>
          </w:p>
        </w:tc>
      </w:tr>
    </w:tbl>
    <w:p w:rsidR="005643EF" w:rsidRPr="00D91EEA" w:rsidRDefault="005643EF" w:rsidP="005643EF">
      <w:pPr>
        <w:rPr>
          <w:rFonts w:ascii="Calibri" w:hAnsi="Calibri"/>
          <w:b/>
        </w:rPr>
      </w:pPr>
    </w:p>
    <w:sectPr w:rsidR="005643EF" w:rsidRPr="00D91EEA" w:rsidSect="00FB6E2A">
      <w:headerReference w:type="default" r:id="rId8"/>
      <w:foot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234" w:rsidRDefault="004A1234" w:rsidP="00E73368">
      <w:r>
        <w:separator/>
      </w:r>
    </w:p>
  </w:endnote>
  <w:endnote w:type="continuationSeparator" w:id="0">
    <w:p w:rsidR="004A1234" w:rsidRDefault="004A1234" w:rsidP="00E7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5CB" w:rsidRPr="00D57C1A" w:rsidRDefault="008975CB" w:rsidP="00D57C1A">
    <w:pPr>
      <w:pStyle w:val="Footer"/>
      <w:tabs>
        <w:tab w:val="clear" w:pos="4513"/>
        <w:tab w:val="clear" w:pos="9026"/>
        <w:tab w:val="center" w:pos="6979"/>
        <w:tab w:val="right" w:pos="13958"/>
      </w:tabs>
      <w:rPr>
        <w:rFonts w:ascii="Calibri" w:hAnsi="Calibri" w:cs="Calibri"/>
        <w:color w:val="7030A0"/>
      </w:rPr>
    </w:pPr>
    <w:r>
      <w:rPr>
        <w:rFonts w:ascii="Calibri" w:hAnsi="Calibri" w:cs="Calibri"/>
        <w:color w:val="7030A0"/>
      </w:rPr>
      <w:t xml:space="preserve">YHG Values:    </w:t>
    </w:r>
    <w:r w:rsidRPr="00D57C1A">
      <w:rPr>
        <w:rFonts w:ascii="Calibri" w:hAnsi="Calibri" w:cs="Calibri"/>
        <w:color w:val="7030A0"/>
      </w:rPr>
      <w:t>Passion</w:t>
    </w:r>
    <w:r w:rsidRPr="00D57C1A">
      <w:rPr>
        <w:rFonts w:ascii="Calibri" w:hAnsi="Calibri" w:cs="Calibri"/>
        <w:color w:val="7030A0"/>
      </w:rPr>
      <w:tab/>
      <w:t>Pride</w:t>
    </w:r>
    <w:r w:rsidRPr="00D57C1A">
      <w:rPr>
        <w:rFonts w:ascii="Calibri" w:hAnsi="Calibri" w:cs="Calibri"/>
        <w:color w:val="7030A0"/>
      </w:rPr>
      <w:tab/>
      <w:t>Creativity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234" w:rsidRDefault="004A1234" w:rsidP="00E73368">
      <w:r>
        <w:separator/>
      </w:r>
    </w:p>
  </w:footnote>
  <w:footnote w:type="continuationSeparator" w:id="0">
    <w:p w:rsidR="004A1234" w:rsidRDefault="004A1234" w:rsidP="00E73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5CB" w:rsidRDefault="008975CB" w:rsidP="00DE14E5">
    <w:pPr>
      <w:pStyle w:val="Header"/>
      <w:jc w:val="center"/>
    </w:pPr>
    <w:r>
      <w:rPr>
        <w:rFonts w:ascii="Calibri" w:hAnsi="Calibri" w:cs="Calibri"/>
        <w:b/>
        <w:color w:val="7030A0"/>
        <w:sz w:val="28"/>
        <w:szCs w:val="28"/>
      </w:rPr>
      <w:tab/>
    </w:r>
    <w:r>
      <w:tab/>
    </w:r>
    <w:r>
      <w:tab/>
    </w:r>
    <w:r>
      <w:tab/>
    </w:r>
    <w:r w:rsidR="00A62AB9" w:rsidRPr="00E73368">
      <w:rPr>
        <w:noProof/>
      </w:rPr>
      <w:drawing>
        <wp:inline distT="0" distB="0" distL="0" distR="0">
          <wp:extent cx="1105535" cy="854075"/>
          <wp:effectExtent l="0" t="0" r="0" b="3175"/>
          <wp:docPr id="1" name="Picture 1" descr="YOUR_HRES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_HRES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854075"/>
                  </a:xfrm>
                  <a:prstGeom prst="rect">
                    <a:avLst/>
                  </a:prstGeom>
                  <a:noFill/>
                  <a:ln>
                    <a:noFill/>
                  </a:ln>
                </pic:spPr>
              </pic:pic>
            </a:graphicData>
          </a:graphic>
        </wp:inline>
      </w:drawing>
    </w:r>
  </w:p>
  <w:p w:rsidR="008975CB" w:rsidRDefault="00897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36327"/>
    <w:multiLevelType w:val="hybridMultilevel"/>
    <w:tmpl w:val="2A72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13E20"/>
    <w:multiLevelType w:val="hybridMultilevel"/>
    <w:tmpl w:val="1AF8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E07D3"/>
    <w:multiLevelType w:val="hybridMultilevel"/>
    <w:tmpl w:val="B572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081B5C"/>
    <w:multiLevelType w:val="hybridMultilevel"/>
    <w:tmpl w:val="F998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4E61D5"/>
    <w:multiLevelType w:val="hybridMultilevel"/>
    <w:tmpl w:val="CDF4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56879"/>
    <w:multiLevelType w:val="multilevel"/>
    <w:tmpl w:val="6DF4C4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418248B8"/>
    <w:multiLevelType w:val="hybridMultilevel"/>
    <w:tmpl w:val="FB42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EC228D"/>
    <w:multiLevelType w:val="hybridMultilevel"/>
    <w:tmpl w:val="2804896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8" w15:restartNumberingAfterBreak="0">
    <w:nsid w:val="539247E4"/>
    <w:multiLevelType w:val="hybridMultilevel"/>
    <w:tmpl w:val="6E3C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B73AB5"/>
    <w:multiLevelType w:val="hybridMultilevel"/>
    <w:tmpl w:val="E424C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287721"/>
    <w:multiLevelType w:val="hybridMultilevel"/>
    <w:tmpl w:val="8BB082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744DFA"/>
    <w:multiLevelType w:val="hybridMultilevel"/>
    <w:tmpl w:val="5AD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3C24D2"/>
    <w:multiLevelType w:val="hybridMultilevel"/>
    <w:tmpl w:val="7B6092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83148F4"/>
    <w:multiLevelType w:val="hybridMultilevel"/>
    <w:tmpl w:val="87A64F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7"/>
  </w:num>
  <w:num w:numId="4">
    <w:abstractNumId w:val="11"/>
  </w:num>
  <w:num w:numId="5">
    <w:abstractNumId w:val="1"/>
  </w:num>
  <w:num w:numId="6">
    <w:abstractNumId w:val="4"/>
  </w:num>
  <w:num w:numId="7">
    <w:abstractNumId w:val="9"/>
  </w:num>
  <w:num w:numId="8">
    <w:abstractNumId w:val="6"/>
  </w:num>
  <w:num w:numId="9">
    <w:abstractNumId w:val="3"/>
  </w:num>
  <w:num w:numId="10">
    <w:abstractNumId w:val="12"/>
  </w:num>
  <w:num w:numId="11">
    <w:abstractNumId w:val="8"/>
  </w:num>
  <w:num w:numId="12">
    <w:abstractNumId w:val="5"/>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2A"/>
    <w:rsid w:val="000033B0"/>
    <w:rsid w:val="00007E6D"/>
    <w:rsid w:val="00011097"/>
    <w:rsid w:val="0001549F"/>
    <w:rsid w:val="000201C2"/>
    <w:rsid w:val="00023F9C"/>
    <w:rsid w:val="00036FA1"/>
    <w:rsid w:val="00052355"/>
    <w:rsid w:val="0005402E"/>
    <w:rsid w:val="000674E3"/>
    <w:rsid w:val="00084042"/>
    <w:rsid w:val="00084348"/>
    <w:rsid w:val="000922BC"/>
    <w:rsid w:val="000926D7"/>
    <w:rsid w:val="00093AB2"/>
    <w:rsid w:val="0009521E"/>
    <w:rsid w:val="000A2F5C"/>
    <w:rsid w:val="000A3366"/>
    <w:rsid w:val="000A7E5F"/>
    <w:rsid w:val="000C16C7"/>
    <w:rsid w:val="000E2D3D"/>
    <w:rsid w:val="000E5CF7"/>
    <w:rsid w:val="000E63EF"/>
    <w:rsid w:val="000F158E"/>
    <w:rsid w:val="001048D2"/>
    <w:rsid w:val="001068BD"/>
    <w:rsid w:val="00110AFB"/>
    <w:rsid w:val="00121101"/>
    <w:rsid w:val="001225C1"/>
    <w:rsid w:val="00130346"/>
    <w:rsid w:val="00144269"/>
    <w:rsid w:val="00150400"/>
    <w:rsid w:val="00152903"/>
    <w:rsid w:val="00161EA4"/>
    <w:rsid w:val="00163C52"/>
    <w:rsid w:val="001656BF"/>
    <w:rsid w:val="00167AA8"/>
    <w:rsid w:val="00173E9A"/>
    <w:rsid w:val="00175260"/>
    <w:rsid w:val="001821CD"/>
    <w:rsid w:val="001841CF"/>
    <w:rsid w:val="00185D20"/>
    <w:rsid w:val="00186ECE"/>
    <w:rsid w:val="00196221"/>
    <w:rsid w:val="001A79D6"/>
    <w:rsid w:val="001B3AAF"/>
    <w:rsid w:val="001B6C56"/>
    <w:rsid w:val="001C09A1"/>
    <w:rsid w:val="001D1EE4"/>
    <w:rsid w:val="001D3911"/>
    <w:rsid w:val="001D4A52"/>
    <w:rsid w:val="001D6C68"/>
    <w:rsid w:val="001E16E9"/>
    <w:rsid w:val="001E1D0E"/>
    <w:rsid w:val="001E42CE"/>
    <w:rsid w:val="001E4A94"/>
    <w:rsid w:val="001E51DD"/>
    <w:rsid w:val="001F64A2"/>
    <w:rsid w:val="001F69E5"/>
    <w:rsid w:val="002039F8"/>
    <w:rsid w:val="002065AF"/>
    <w:rsid w:val="002160A8"/>
    <w:rsid w:val="00224408"/>
    <w:rsid w:val="00227610"/>
    <w:rsid w:val="00252B0E"/>
    <w:rsid w:val="00252E84"/>
    <w:rsid w:val="00266A58"/>
    <w:rsid w:val="00274F90"/>
    <w:rsid w:val="00275EC5"/>
    <w:rsid w:val="00277568"/>
    <w:rsid w:val="0028052C"/>
    <w:rsid w:val="002818CE"/>
    <w:rsid w:val="002819EE"/>
    <w:rsid w:val="002833B2"/>
    <w:rsid w:val="00283CA3"/>
    <w:rsid w:val="00285586"/>
    <w:rsid w:val="0029159B"/>
    <w:rsid w:val="00295B15"/>
    <w:rsid w:val="002A1907"/>
    <w:rsid w:val="002B1BF2"/>
    <w:rsid w:val="002C6AED"/>
    <w:rsid w:val="002D1F2C"/>
    <w:rsid w:val="002D5E7C"/>
    <w:rsid w:val="002D5F02"/>
    <w:rsid w:val="002E263C"/>
    <w:rsid w:val="002E4A81"/>
    <w:rsid w:val="002E799E"/>
    <w:rsid w:val="0030140E"/>
    <w:rsid w:val="003030D0"/>
    <w:rsid w:val="00305071"/>
    <w:rsid w:val="003166DF"/>
    <w:rsid w:val="00317153"/>
    <w:rsid w:val="00321BAE"/>
    <w:rsid w:val="00322727"/>
    <w:rsid w:val="003233FC"/>
    <w:rsid w:val="0032640E"/>
    <w:rsid w:val="00334802"/>
    <w:rsid w:val="00334858"/>
    <w:rsid w:val="00334BDC"/>
    <w:rsid w:val="00335590"/>
    <w:rsid w:val="00335B01"/>
    <w:rsid w:val="00335BF5"/>
    <w:rsid w:val="003373CF"/>
    <w:rsid w:val="003448AA"/>
    <w:rsid w:val="00353F6C"/>
    <w:rsid w:val="00361809"/>
    <w:rsid w:val="00370D82"/>
    <w:rsid w:val="003761F1"/>
    <w:rsid w:val="00381FE5"/>
    <w:rsid w:val="00390EFE"/>
    <w:rsid w:val="003B5F31"/>
    <w:rsid w:val="003C3DBB"/>
    <w:rsid w:val="003C543F"/>
    <w:rsid w:val="003C7B52"/>
    <w:rsid w:val="003D4C0F"/>
    <w:rsid w:val="003E0D10"/>
    <w:rsid w:val="003E17BA"/>
    <w:rsid w:val="00406265"/>
    <w:rsid w:val="0041155E"/>
    <w:rsid w:val="004123BE"/>
    <w:rsid w:val="004123E8"/>
    <w:rsid w:val="004237DA"/>
    <w:rsid w:val="00430285"/>
    <w:rsid w:val="00431C5F"/>
    <w:rsid w:val="00470FC6"/>
    <w:rsid w:val="00481098"/>
    <w:rsid w:val="004826C1"/>
    <w:rsid w:val="004833F6"/>
    <w:rsid w:val="00494BD5"/>
    <w:rsid w:val="00497FB4"/>
    <w:rsid w:val="004A1234"/>
    <w:rsid w:val="004A6552"/>
    <w:rsid w:val="004A65BB"/>
    <w:rsid w:val="004B4748"/>
    <w:rsid w:val="004B47FE"/>
    <w:rsid w:val="004B69FD"/>
    <w:rsid w:val="004B7A5D"/>
    <w:rsid w:val="004C47A4"/>
    <w:rsid w:val="004C608A"/>
    <w:rsid w:val="004C667E"/>
    <w:rsid w:val="004D145F"/>
    <w:rsid w:val="004D2377"/>
    <w:rsid w:val="004D2583"/>
    <w:rsid w:val="004D5301"/>
    <w:rsid w:val="004E38DD"/>
    <w:rsid w:val="004E4797"/>
    <w:rsid w:val="004E66A1"/>
    <w:rsid w:val="004E6F35"/>
    <w:rsid w:val="004F77AB"/>
    <w:rsid w:val="005005D8"/>
    <w:rsid w:val="00507D93"/>
    <w:rsid w:val="0051328D"/>
    <w:rsid w:val="005177F0"/>
    <w:rsid w:val="00520CFA"/>
    <w:rsid w:val="00522C26"/>
    <w:rsid w:val="00525788"/>
    <w:rsid w:val="005326D6"/>
    <w:rsid w:val="0054032A"/>
    <w:rsid w:val="005406EB"/>
    <w:rsid w:val="00541F9F"/>
    <w:rsid w:val="00544266"/>
    <w:rsid w:val="00552B23"/>
    <w:rsid w:val="005552E3"/>
    <w:rsid w:val="00555BF3"/>
    <w:rsid w:val="00560D7C"/>
    <w:rsid w:val="005619DD"/>
    <w:rsid w:val="005643EF"/>
    <w:rsid w:val="00564643"/>
    <w:rsid w:val="005712D2"/>
    <w:rsid w:val="005716C8"/>
    <w:rsid w:val="005858A7"/>
    <w:rsid w:val="00591387"/>
    <w:rsid w:val="00596720"/>
    <w:rsid w:val="005A2943"/>
    <w:rsid w:val="005A4E76"/>
    <w:rsid w:val="005A6D4F"/>
    <w:rsid w:val="005A7B84"/>
    <w:rsid w:val="005C246F"/>
    <w:rsid w:val="005D2308"/>
    <w:rsid w:val="005E2FC3"/>
    <w:rsid w:val="005E3DF2"/>
    <w:rsid w:val="005E48E7"/>
    <w:rsid w:val="006074DF"/>
    <w:rsid w:val="00610335"/>
    <w:rsid w:val="0062116A"/>
    <w:rsid w:val="0063195D"/>
    <w:rsid w:val="00643EF9"/>
    <w:rsid w:val="00644914"/>
    <w:rsid w:val="006505D0"/>
    <w:rsid w:val="00665F40"/>
    <w:rsid w:val="00666785"/>
    <w:rsid w:val="00671DE3"/>
    <w:rsid w:val="00674022"/>
    <w:rsid w:val="00677A9D"/>
    <w:rsid w:val="00681A95"/>
    <w:rsid w:val="00682F9D"/>
    <w:rsid w:val="006933D9"/>
    <w:rsid w:val="006B235C"/>
    <w:rsid w:val="006C0B6B"/>
    <w:rsid w:val="006C136B"/>
    <w:rsid w:val="006C2FF7"/>
    <w:rsid w:val="006C3A74"/>
    <w:rsid w:val="006C5214"/>
    <w:rsid w:val="006C639A"/>
    <w:rsid w:val="006D3A2C"/>
    <w:rsid w:val="006E678A"/>
    <w:rsid w:val="006F7D6C"/>
    <w:rsid w:val="007019E2"/>
    <w:rsid w:val="00706B05"/>
    <w:rsid w:val="007200FD"/>
    <w:rsid w:val="0072365D"/>
    <w:rsid w:val="00731EE9"/>
    <w:rsid w:val="00733DB8"/>
    <w:rsid w:val="00742AC3"/>
    <w:rsid w:val="00750645"/>
    <w:rsid w:val="0075072A"/>
    <w:rsid w:val="00751F90"/>
    <w:rsid w:val="007534A0"/>
    <w:rsid w:val="0076276C"/>
    <w:rsid w:val="00764F81"/>
    <w:rsid w:val="007801F9"/>
    <w:rsid w:val="007806DC"/>
    <w:rsid w:val="00782B39"/>
    <w:rsid w:val="0078487A"/>
    <w:rsid w:val="00786131"/>
    <w:rsid w:val="007902DF"/>
    <w:rsid w:val="0079435D"/>
    <w:rsid w:val="00794CC8"/>
    <w:rsid w:val="007A1717"/>
    <w:rsid w:val="007A2406"/>
    <w:rsid w:val="007A77CA"/>
    <w:rsid w:val="007C374B"/>
    <w:rsid w:val="007D5B25"/>
    <w:rsid w:val="007E033D"/>
    <w:rsid w:val="007F06E2"/>
    <w:rsid w:val="007F140A"/>
    <w:rsid w:val="007F4983"/>
    <w:rsid w:val="0080016C"/>
    <w:rsid w:val="008004EC"/>
    <w:rsid w:val="008028A6"/>
    <w:rsid w:val="008044F5"/>
    <w:rsid w:val="00805D28"/>
    <w:rsid w:val="0081263C"/>
    <w:rsid w:val="008163A9"/>
    <w:rsid w:val="00816911"/>
    <w:rsid w:val="00820DDC"/>
    <w:rsid w:val="00821EA7"/>
    <w:rsid w:val="00824D1F"/>
    <w:rsid w:val="00830011"/>
    <w:rsid w:val="00831EF8"/>
    <w:rsid w:val="00845A77"/>
    <w:rsid w:val="00847366"/>
    <w:rsid w:val="00847EB8"/>
    <w:rsid w:val="008548CF"/>
    <w:rsid w:val="00855E5B"/>
    <w:rsid w:val="0086081D"/>
    <w:rsid w:val="008664E9"/>
    <w:rsid w:val="0086667C"/>
    <w:rsid w:val="00875F66"/>
    <w:rsid w:val="00882150"/>
    <w:rsid w:val="00892E5C"/>
    <w:rsid w:val="00894BF4"/>
    <w:rsid w:val="008975CB"/>
    <w:rsid w:val="008A07A8"/>
    <w:rsid w:val="008A5B94"/>
    <w:rsid w:val="008B239C"/>
    <w:rsid w:val="008B48AF"/>
    <w:rsid w:val="008B5CD2"/>
    <w:rsid w:val="008C0241"/>
    <w:rsid w:val="008D1C47"/>
    <w:rsid w:val="008D2BF6"/>
    <w:rsid w:val="008D4EC4"/>
    <w:rsid w:val="008E08BC"/>
    <w:rsid w:val="008E6575"/>
    <w:rsid w:val="008F02B3"/>
    <w:rsid w:val="008F4064"/>
    <w:rsid w:val="00905927"/>
    <w:rsid w:val="009078B3"/>
    <w:rsid w:val="00914CE3"/>
    <w:rsid w:val="009156BB"/>
    <w:rsid w:val="00924EF2"/>
    <w:rsid w:val="00934D38"/>
    <w:rsid w:val="0096037D"/>
    <w:rsid w:val="0096414B"/>
    <w:rsid w:val="00966BE0"/>
    <w:rsid w:val="009701A0"/>
    <w:rsid w:val="00973F7F"/>
    <w:rsid w:val="009751B7"/>
    <w:rsid w:val="0098310A"/>
    <w:rsid w:val="00992361"/>
    <w:rsid w:val="00993030"/>
    <w:rsid w:val="0099786B"/>
    <w:rsid w:val="009A00A3"/>
    <w:rsid w:val="009A05B6"/>
    <w:rsid w:val="009A0D1B"/>
    <w:rsid w:val="009A2ADA"/>
    <w:rsid w:val="009A59D9"/>
    <w:rsid w:val="009A5AAA"/>
    <w:rsid w:val="009A7379"/>
    <w:rsid w:val="009B2869"/>
    <w:rsid w:val="009B6242"/>
    <w:rsid w:val="009C0932"/>
    <w:rsid w:val="009C7A40"/>
    <w:rsid w:val="009D2A94"/>
    <w:rsid w:val="009D6DA2"/>
    <w:rsid w:val="009D7B24"/>
    <w:rsid w:val="009E13BB"/>
    <w:rsid w:val="009E2330"/>
    <w:rsid w:val="009E556F"/>
    <w:rsid w:val="009F4770"/>
    <w:rsid w:val="00A0252D"/>
    <w:rsid w:val="00A0302C"/>
    <w:rsid w:val="00A05C5D"/>
    <w:rsid w:val="00A1595C"/>
    <w:rsid w:val="00A225EC"/>
    <w:rsid w:val="00A23B0E"/>
    <w:rsid w:val="00A41F3F"/>
    <w:rsid w:val="00A500AD"/>
    <w:rsid w:val="00A51904"/>
    <w:rsid w:val="00A53361"/>
    <w:rsid w:val="00A62AB9"/>
    <w:rsid w:val="00A64941"/>
    <w:rsid w:val="00A72CD4"/>
    <w:rsid w:val="00A7344D"/>
    <w:rsid w:val="00A75E75"/>
    <w:rsid w:val="00A76A6D"/>
    <w:rsid w:val="00A77EED"/>
    <w:rsid w:val="00A81E67"/>
    <w:rsid w:val="00A929CA"/>
    <w:rsid w:val="00A932FC"/>
    <w:rsid w:val="00A94198"/>
    <w:rsid w:val="00AA4144"/>
    <w:rsid w:val="00AA4D88"/>
    <w:rsid w:val="00AA6090"/>
    <w:rsid w:val="00AB2511"/>
    <w:rsid w:val="00AB3838"/>
    <w:rsid w:val="00AB42F4"/>
    <w:rsid w:val="00AB4FFD"/>
    <w:rsid w:val="00AB59BD"/>
    <w:rsid w:val="00AD02DB"/>
    <w:rsid w:val="00AD06DF"/>
    <w:rsid w:val="00AD2D1A"/>
    <w:rsid w:val="00AD3724"/>
    <w:rsid w:val="00AD5D4C"/>
    <w:rsid w:val="00AE3510"/>
    <w:rsid w:val="00B0340D"/>
    <w:rsid w:val="00B07E63"/>
    <w:rsid w:val="00B11B51"/>
    <w:rsid w:val="00B12431"/>
    <w:rsid w:val="00B153FF"/>
    <w:rsid w:val="00B17AC3"/>
    <w:rsid w:val="00B24924"/>
    <w:rsid w:val="00B32B81"/>
    <w:rsid w:val="00B41E01"/>
    <w:rsid w:val="00B45BA7"/>
    <w:rsid w:val="00B510DF"/>
    <w:rsid w:val="00B61F3F"/>
    <w:rsid w:val="00B62BE1"/>
    <w:rsid w:val="00B715F5"/>
    <w:rsid w:val="00B72122"/>
    <w:rsid w:val="00B81982"/>
    <w:rsid w:val="00B83B42"/>
    <w:rsid w:val="00B85C31"/>
    <w:rsid w:val="00B90711"/>
    <w:rsid w:val="00B93CAC"/>
    <w:rsid w:val="00B97E32"/>
    <w:rsid w:val="00B97FD5"/>
    <w:rsid w:val="00BA14AE"/>
    <w:rsid w:val="00BA4B3B"/>
    <w:rsid w:val="00BA5479"/>
    <w:rsid w:val="00BB7335"/>
    <w:rsid w:val="00BB7B90"/>
    <w:rsid w:val="00BC19B7"/>
    <w:rsid w:val="00BC2133"/>
    <w:rsid w:val="00BC458D"/>
    <w:rsid w:val="00BC5178"/>
    <w:rsid w:val="00BD728A"/>
    <w:rsid w:val="00BF18DC"/>
    <w:rsid w:val="00BF29D8"/>
    <w:rsid w:val="00BF3515"/>
    <w:rsid w:val="00BF5B2C"/>
    <w:rsid w:val="00BF72C4"/>
    <w:rsid w:val="00C02E6D"/>
    <w:rsid w:val="00C073E0"/>
    <w:rsid w:val="00C1195C"/>
    <w:rsid w:val="00C121E9"/>
    <w:rsid w:val="00C17CE4"/>
    <w:rsid w:val="00C240F3"/>
    <w:rsid w:val="00C30867"/>
    <w:rsid w:val="00C31D15"/>
    <w:rsid w:val="00C329BD"/>
    <w:rsid w:val="00C349FA"/>
    <w:rsid w:val="00C3790C"/>
    <w:rsid w:val="00C40510"/>
    <w:rsid w:val="00C458B8"/>
    <w:rsid w:val="00C502A5"/>
    <w:rsid w:val="00C50871"/>
    <w:rsid w:val="00C604A2"/>
    <w:rsid w:val="00C63413"/>
    <w:rsid w:val="00C701F9"/>
    <w:rsid w:val="00C722CD"/>
    <w:rsid w:val="00C7559E"/>
    <w:rsid w:val="00C7616E"/>
    <w:rsid w:val="00C761DD"/>
    <w:rsid w:val="00C82CC0"/>
    <w:rsid w:val="00C92585"/>
    <w:rsid w:val="00C9464E"/>
    <w:rsid w:val="00CB2689"/>
    <w:rsid w:val="00CB3A30"/>
    <w:rsid w:val="00CB649C"/>
    <w:rsid w:val="00CB728E"/>
    <w:rsid w:val="00CC0477"/>
    <w:rsid w:val="00CC2398"/>
    <w:rsid w:val="00CC4553"/>
    <w:rsid w:val="00CD2254"/>
    <w:rsid w:val="00CD4271"/>
    <w:rsid w:val="00CD5DA1"/>
    <w:rsid w:val="00CD79CC"/>
    <w:rsid w:val="00CE2D62"/>
    <w:rsid w:val="00CE4301"/>
    <w:rsid w:val="00CE76FA"/>
    <w:rsid w:val="00CF0B46"/>
    <w:rsid w:val="00CF2D7D"/>
    <w:rsid w:val="00CF3F88"/>
    <w:rsid w:val="00CF4ED8"/>
    <w:rsid w:val="00CF78EE"/>
    <w:rsid w:val="00CF7D2C"/>
    <w:rsid w:val="00D0690B"/>
    <w:rsid w:val="00D15B79"/>
    <w:rsid w:val="00D170FC"/>
    <w:rsid w:val="00D23A55"/>
    <w:rsid w:val="00D25E04"/>
    <w:rsid w:val="00D30683"/>
    <w:rsid w:val="00D313FD"/>
    <w:rsid w:val="00D324B7"/>
    <w:rsid w:val="00D5132B"/>
    <w:rsid w:val="00D57C1A"/>
    <w:rsid w:val="00D63E50"/>
    <w:rsid w:val="00D65C01"/>
    <w:rsid w:val="00D91EEA"/>
    <w:rsid w:val="00DB086A"/>
    <w:rsid w:val="00DB20C7"/>
    <w:rsid w:val="00DB2D18"/>
    <w:rsid w:val="00DC2961"/>
    <w:rsid w:val="00DC51C7"/>
    <w:rsid w:val="00DC5B02"/>
    <w:rsid w:val="00DD45D4"/>
    <w:rsid w:val="00DD6398"/>
    <w:rsid w:val="00DE14E5"/>
    <w:rsid w:val="00DF0324"/>
    <w:rsid w:val="00DF0BF7"/>
    <w:rsid w:val="00DF1214"/>
    <w:rsid w:val="00DF53C5"/>
    <w:rsid w:val="00DF6E4F"/>
    <w:rsid w:val="00E12728"/>
    <w:rsid w:val="00E1593F"/>
    <w:rsid w:val="00E17420"/>
    <w:rsid w:val="00E1792D"/>
    <w:rsid w:val="00E2229D"/>
    <w:rsid w:val="00E23BC2"/>
    <w:rsid w:val="00E2492D"/>
    <w:rsid w:val="00E35B83"/>
    <w:rsid w:val="00E40A28"/>
    <w:rsid w:val="00E47A9A"/>
    <w:rsid w:val="00E553BE"/>
    <w:rsid w:val="00E61BAD"/>
    <w:rsid w:val="00E6482D"/>
    <w:rsid w:val="00E73368"/>
    <w:rsid w:val="00E76117"/>
    <w:rsid w:val="00E80054"/>
    <w:rsid w:val="00E86816"/>
    <w:rsid w:val="00E87848"/>
    <w:rsid w:val="00EA52E0"/>
    <w:rsid w:val="00EA5B30"/>
    <w:rsid w:val="00EA625D"/>
    <w:rsid w:val="00EB0688"/>
    <w:rsid w:val="00EB5CB3"/>
    <w:rsid w:val="00EC0656"/>
    <w:rsid w:val="00EC3D93"/>
    <w:rsid w:val="00EC475E"/>
    <w:rsid w:val="00EC6075"/>
    <w:rsid w:val="00ED2686"/>
    <w:rsid w:val="00ED26D8"/>
    <w:rsid w:val="00EE3036"/>
    <w:rsid w:val="00EE419E"/>
    <w:rsid w:val="00EE6BCE"/>
    <w:rsid w:val="00EF1400"/>
    <w:rsid w:val="00EF26CF"/>
    <w:rsid w:val="00EF275E"/>
    <w:rsid w:val="00EF4F1A"/>
    <w:rsid w:val="00EF7C28"/>
    <w:rsid w:val="00F04901"/>
    <w:rsid w:val="00F15077"/>
    <w:rsid w:val="00F21382"/>
    <w:rsid w:val="00F24F5B"/>
    <w:rsid w:val="00F255FA"/>
    <w:rsid w:val="00F30ABC"/>
    <w:rsid w:val="00F327D0"/>
    <w:rsid w:val="00F348F9"/>
    <w:rsid w:val="00F44A30"/>
    <w:rsid w:val="00F4691C"/>
    <w:rsid w:val="00F47FC8"/>
    <w:rsid w:val="00F505E9"/>
    <w:rsid w:val="00F65C19"/>
    <w:rsid w:val="00F666B2"/>
    <w:rsid w:val="00F74DB3"/>
    <w:rsid w:val="00F77E6E"/>
    <w:rsid w:val="00F80FA7"/>
    <w:rsid w:val="00F82762"/>
    <w:rsid w:val="00F94CE0"/>
    <w:rsid w:val="00FA1FB7"/>
    <w:rsid w:val="00FB43D3"/>
    <w:rsid w:val="00FB56DA"/>
    <w:rsid w:val="00FB6E2A"/>
    <w:rsid w:val="00FC5578"/>
    <w:rsid w:val="00FD20BE"/>
    <w:rsid w:val="00FE12C1"/>
    <w:rsid w:val="00FE6B9B"/>
    <w:rsid w:val="00FF0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580F85E-E924-41DD-B2D5-2628ED39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1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73368"/>
    <w:pPr>
      <w:tabs>
        <w:tab w:val="center" w:pos="4513"/>
        <w:tab w:val="right" w:pos="9026"/>
      </w:tabs>
    </w:pPr>
  </w:style>
  <w:style w:type="character" w:customStyle="1" w:styleId="HeaderChar">
    <w:name w:val="Header Char"/>
    <w:link w:val="Header"/>
    <w:uiPriority w:val="99"/>
    <w:rsid w:val="00E73368"/>
    <w:rPr>
      <w:sz w:val="24"/>
      <w:szCs w:val="24"/>
    </w:rPr>
  </w:style>
  <w:style w:type="paragraph" w:styleId="Footer">
    <w:name w:val="footer"/>
    <w:basedOn w:val="Normal"/>
    <w:link w:val="FooterChar"/>
    <w:rsid w:val="00E73368"/>
    <w:pPr>
      <w:tabs>
        <w:tab w:val="center" w:pos="4513"/>
        <w:tab w:val="right" w:pos="9026"/>
      </w:tabs>
    </w:pPr>
  </w:style>
  <w:style w:type="character" w:customStyle="1" w:styleId="FooterChar">
    <w:name w:val="Footer Char"/>
    <w:link w:val="Footer"/>
    <w:rsid w:val="00E73368"/>
    <w:rPr>
      <w:sz w:val="24"/>
      <w:szCs w:val="24"/>
    </w:rPr>
  </w:style>
  <w:style w:type="paragraph" w:styleId="BalloonText">
    <w:name w:val="Balloon Text"/>
    <w:basedOn w:val="Normal"/>
    <w:link w:val="BalloonTextChar"/>
    <w:rsid w:val="00E73368"/>
    <w:rPr>
      <w:rFonts w:ascii="Tahoma" w:hAnsi="Tahoma" w:cs="Tahoma"/>
      <w:sz w:val="16"/>
      <w:szCs w:val="16"/>
    </w:rPr>
  </w:style>
  <w:style w:type="character" w:customStyle="1" w:styleId="BalloonTextChar">
    <w:name w:val="Balloon Text Char"/>
    <w:link w:val="BalloonText"/>
    <w:rsid w:val="00E73368"/>
    <w:rPr>
      <w:rFonts w:ascii="Tahoma" w:hAnsi="Tahoma" w:cs="Tahoma"/>
      <w:sz w:val="16"/>
      <w:szCs w:val="16"/>
    </w:rPr>
  </w:style>
  <w:style w:type="paragraph" w:customStyle="1" w:styleId="Default">
    <w:name w:val="Default"/>
    <w:rsid w:val="00274F9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52B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52935">
      <w:bodyDiv w:val="1"/>
      <w:marLeft w:val="0"/>
      <w:marRight w:val="0"/>
      <w:marTop w:val="0"/>
      <w:marBottom w:val="0"/>
      <w:divBdr>
        <w:top w:val="none" w:sz="0" w:space="0" w:color="auto"/>
        <w:left w:val="none" w:sz="0" w:space="0" w:color="auto"/>
        <w:bottom w:val="none" w:sz="0" w:space="0" w:color="auto"/>
        <w:right w:val="none" w:sz="0" w:space="0" w:color="auto"/>
      </w:divBdr>
    </w:div>
    <w:div w:id="68166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5BF38-6264-4CF9-BD1C-3C9DB5B5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539</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Your Housing Group</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Simmons</dc:creator>
  <cp:keywords/>
  <cp:lastModifiedBy>Emma.Halliwell</cp:lastModifiedBy>
  <cp:revision>2</cp:revision>
  <cp:lastPrinted>2016-06-07T16:50:00Z</cp:lastPrinted>
  <dcterms:created xsi:type="dcterms:W3CDTF">2017-01-26T15:24:00Z</dcterms:created>
  <dcterms:modified xsi:type="dcterms:W3CDTF">2017-01-26T15:24:00Z</dcterms:modified>
</cp:coreProperties>
</file>